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AE9" w:rsidRDefault="00336A18" w:rsidP="00336A18">
      <w:pPr>
        <w:pStyle w:val="NoSpacing"/>
      </w:pPr>
      <w:r>
        <w:t>Approved 8-0-0</w:t>
      </w:r>
      <w:r w:rsidR="00F57AE9" w:rsidRPr="00D52143">
        <w:tab/>
      </w:r>
      <w:r w:rsidR="00F57AE9" w:rsidRPr="00D52143">
        <w:tab/>
      </w:r>
      <w:r w:rsidR="00F57AE9" w:rsidRPr="00D52143">
        <w:tab/>
      </w:r>
      <w:r w:rsidR="00F57AE9" w:rsidRPr="00D52143">
        <w:tab/>
      </w:r>
      <w:r w:rsidR="00F57AE9" w:rsidRPr="00D52143">
        <w:tab/>
      </w:r>
      <w:r w:rsidR="00F57AE9" w:rsidRPr="00D52143">
        <w:tab/>
      </w:r>
      <w:r w:rsidR="00F57AE9" w:rsidRPr="00D52143">
        <w:tab/>
      </w:r>
      <w:r w:rsidR="00F57AE9" w:rsidRPr="00D52143">
        <w:tab/>
      </w:r>
      <w:r w:rsidR="00F57AE9" w:rsidRPr="00D52143">
        <w:tab/>
      </w:r>
      <w:r>
        <w:tab/>
      </w:r>
      <w:r w:rsidR="00F57AE9" w:rsidRPr="00D52143">
        <w:t>EC #</w:t>
      </w:r>
      <w:r>
        <w:t>12</w:t>
      </w:r>
    </w:p>
    <w:p w:rsidR="00336A18" w:rsidRPr="00D52143" w:rsidRDefault="00336A18" w:rsidP="00336A18">
      <w:pPr>
        <w:pStyle w:val="NoSpacing"/>
      </w:pPr>
      <w:r>
        <w:t>12/8/11</w:t>
      </w:r>
    </w:p>
    <w:p w:rsidR="00F57AE9" w:rsidRPr="00D52143" w:rsidRDefault="00336A18" w:rsidP="00F57AE9">
      <w:pPr>
        <w:jc w:val="center"/>
        <w:rPr>
          <w:rFonts w:cstheme="minorHAnsi"/>
        </w:rPr>
      </w:pPr>
      <w:r>
        <w:rPr>
          <w:rFonts w:cstheme="minorHAnsi"/>
        </w:rPr>
        <w:t xml:space="preserve">UNIVERSITY </w:t>
      </w:r>
      <w:r w:rsidR="00F57AE9" w:rsidRPr="00D52143">
        <w:rPr>
          <w:rFonts w:cstheme="minorHAnsi"/>
        </w:rPr>
        <w:t xml:space="preserve">FACULTY SENATE </w:t>
      </w:r>
    </w:p>
    <w:p w:rsidR="00F57AE9" w:rsidRPr="00D52143" w:rsidRDefault="00F57AE9" w:rsidP="00F57AE9">
      <w:pPr>
        <w:jc w:val="center"/>
        <w:rPr>
          <w:rFonts w:cstheme="minorHAnsi"/>
        </w:rPr>
      </w:pPr>
      <w:r w:rsidRPr="00D52143">
        <w:rPr>
          <w:rFonts w:cstheme="minorHAnsi"/>
        </w:rPr>
        <w:t>EXECUTIVE COMMTTEE</w:t>
      </w:r>
    </w:p>
    <w:p w:rsidR="00F57AE9" w:rsidRPr="00D52143" w:rsidRDefault="001A40E4" w:rsidP="00F57AE9">
      <w:pPr>
        <w:jc w:val="center"/>
        <w:rPr>
          <w:rFonts w:cstheme="minorHAnsi"/>
        </w:rPr>
      </w:pPr>
      <w:r w:rsidRPr="00D52143">
        <w:rPr>
          <w:rFonts w:cstheme="minorHAnsi"/>
        </w:rPr>
        <w:t>November 29</w:t>
      </w:r>
      <w:r w:rsidR="006045D9" w:rsidRPr="00D52143">
        <w:rPr>
          <w:rFonts w:cstheme="minorHAnsi"/>
        </w:rPr>
        <w:t>, 2011</w:t>
      </w:r>
    </w:p>
    <w:p w:rsidR="00F57AE9" w:rsidRPr="00D52143" w:rsidRDefault="00F57AE9" w:rsidP="00F57AE9">
      <w:pPr>
        <w:jc w:val="center"/>
        <w:rPr>
          <w:rFonts w:cstheme="minorHAnsi"/>
        </w:rPr>
      </w:pPr>
    </w:p>
    <w:p w:rsidR="00F57AE9" w:rsidRPr="00D52143" w:rsidRDefault="00F57AE9" w:rsidP="006045D9">
      <w:pPr>
        <w:ind w:left="1434" w:hanging="1290"/>
        <w:rPr>
          <w:rFonts w:cstheme="minorHAnsi"/>
        </w:rPr>
      </w:pPr>
      <w:r w:rsidRPr="00D52143">
        <w:rPr>
          <w:rFonts w:cstheme="minorHAnsi"/>
        </w:rPr>
        <w:t xml:space="preserve">Present:  </w:t>
      </w:r>
      <w:r w:rsidRPr="00D52143">
        <w:rPr>
          <w:rFonts w:cstheme="minorHAnsi"/>
        </w:rPr>
        <w:tab/>
        <w:t xml:space="preserve">S. Lamb, J. Conant, R. Guell, </w:t>
      </w:r>
      <w:r w:rsidR="006045D9" w:rsidRPr="00D52143">
        <w:rPr>
          <w:rFonts w:cstheme="minorHAnsi"/>
        </w:rPr>
        <w:t xml:space="preserve">T. Sawyer, </w:t>
      </w:r>
      <w:r w:rsidRPr="00D52143">
        <w:rPr>
          <w:rFonts w:cstheme="minorHAnsi"/>
        </w:rPr>
        <w:t>J. Kuhlman,</w:t>
      </w:r>
      <w:r w:rsidR="006045D9" w:rsidRPr="00D52143">
        <w:rPr>
          <w:rFonts w:cstheme="minorHAnsi"/>
        </w:rPr>
        <w:t xml:space="preserve"> C. MacDonald, T. Hawkins, B. Kilp</w:t>
      </w:r>
    </w:p>
    <w:p w:rsidR="00F57AE9" w:rsidRPr="00D52143" w:rsidRDefault="00F57AE9" w:rsidP="00F57AE9">
      <w:pPr>
        <w:rPr>
          <w:rFonts w:cstheme="minorHAnsi"/>
        </w:rPr>
      </w:pPr>
      <w:r w:rsidRPr="00D52143">
        <w:rPr>
          <w:rFonts w:cstheme="minorHAnsi"/>
        </w:rPr>
        <w:t>Absent:</w:t>
      </w:r>
      <w:r w:rsidRPr="00D52143">
        <w:rPr>
          <w:rFonts w:cstheme="minorHAnsi"/>
        </w:rPr>
        <w:tab/>
      </w:r>
      <w:r w:rsidR="001A40E4" w:rsidRPr="00D52143">
        <w:rPr>
          <w:rFonts w:cstheme="minorHAnsi"/>
        </w:rPr>
        <w:t>K. Bolinger,</w:t>
      </w:r>
    </w:p>
    <w:p w:rsidR="00F57AE9" w:rsidRPr="00D52143" w:rsidRDefault="00F57AE9" w:rsidP="00F57AE9">
      <w:pPr>
        <w:rPr>
          <w:rFonts w:cstheme="minorHAnsi"/>
        </w:rPr>
      </w:pPr>
      <w:r w:rsidRPr="00D52143">
        <w:rPr>
          <w:rFonts w:cstheme="minorHAnsi"/>
        </w:rPr>
        <w:t xml:space="preserve">Ex officio: </w:t>
      </w:r>
      <w:r w:rsidRPr="00D52143">
        <w:rPr>
          <w:rFonts w:cstheme="minorHAnsi"/>
        </w:rPr>
        <w:tab/>
        <w:t>Provost J. Maynard</w:t>
      </w:r>
      <w:r w:rsidR="006045D9" w:rsidRPr="00D52143">
        <w:rPr>
          <w:rFonts w:cstheme="minorHAnsi"/>
        </w:rPr>
        <w:t>, President D. Bradley</w:t>
      </w:r>
    </w:p>
    <w:p w:rsidR="00F57AE9" w:rsidRPr="00D52143" w:rsidRDefault="00F57AE9" w:rsidP="00F57AE9">
      <w:pPr>
        <w:rPr>
          <w:rFonts w:cstheme="minorHAnsi"/>
        </w:rPr>
      </w:pPr>
      <w:r w:rsidRPr="00D52143">
        <w:rPr>
          <w:rFonts w:cstheme="minorHAnsi"/>
        </w:rPr>
        <w:t xml:space="preserve">Guests:  </w:t>
      </w:r>
      <w:r w:rsidRPr="00D52143">
        <w:rPr>
          <w:rFonts w:cstheme="minorHAnsi"/>
        </w:rPr>
        <w:tab/>
      </w:r>
      <w:r w:rsidR="006C69D0" w:rsidRPr="00D52143">
        <w:rPr>
          <w:rFonts w:cstheme="minorHAnsi"/>
        </w:rPr>
        <w:t xml:space="preserve"> </w:t>
      </w:r>
      <w:r w:rsidR="001A40E4" w:rsidRPr="00D52143">
        <w:rPr>
          <w:rFonts w:cstheme="minorHAnsi"/>
        </w:rPr>
        <w:t>S. Buchanan, J. Gatrell</w:t>
      </w:r>
    </w:p>
    <w:p w:rsidR="00144848" w:rsidRPr="00D52143" w:rsidRDefault="00144848" w:rsidP="003404C0">
      <w:pPr>
        <w:pStyle w:val="NoSpacing"/>
        <w:rPr>
          <w:rFonts w:cstheme="minorHAnsi"/>
        </w:rPr>
      </w:pPr>
    </w:p>
    <w:p w:rsidR="00144848" w:rsidRPr="00D52143" w:rsidRDefault="00F57AE9" w:rsidP="00991599">
      <w:pPr>
        <w:pStyle w:val="NoSpacing"/>
        <w:numPr>
          <w:ilvl w:val="0"/>
          <w:numId w:val="4"/>
        </w:numPr>
        <w:rPr>
          <w:rFonts w:cstheme="minorHAnsi"/>
        </w:rPr>
      </w:pPr>
      <w:r w:rsidRPr="00D52143">
        <w:rPr>
          <w:rFonts w:cstheme="minorHAnsi"/>
        </w:rPr>
        <w:t>Administrative report</w:t>
      </w:r>
    </w:p>
    <w:p w:rsidR="00F172AD" w:rsidRPr="00D52143" w:rsidRDefault="006045D9" w:rsidP="00991599">
      <w:pPr>
        <w:pStyle w:val="NoSpacing"/>
        <w:numPr>
          <w:ilvl w:val="1"/>
          <w:numId w:val="4"/>
        </w:numPr>
        <w:rPr>
          <w:rFonts w:cstheme="minorHAnsi"/>
        </w:rPr>
      </w:pPr>
      <w:r w:rsidRPr="00D52143">
        <w:rPr>
          <w:rFonts w:cstheme="minorHAnsi"/>
        </w:rPr>
        <w:t>President Bradley:</w:t>
      </w:r>
      <w:r w:rsidR="001A40E4" w:rsidRPr="00D52143">
        <w:rPr>
          <w:rFonts w:cstheme="minorHAnsi"/>
        </w:rPr>
        <w:t xml:space="preserve"> </w:t>
      </w:r>
      <w:r w:rsidR="00F172AD" w:rsidRPr="00D52143">
        <w:rPr>
          <w:rFonts w:cstheme="minorHAnsi"/>
        </w:rPr>
        <w:t xml:space="preserve"> </w:t>
      </w:r>
    </w:p>
    <w:p w:rsidR="00F172AD" w:rsidRPr="00D52143" w:rsidRDefault="00F172AD" w:rsidP="00F172AD">
      <w:pPr>
        <w:pStyle w:val="NoSpacing"/>
        <w:numPr>
          <w:ilvl w:val="2"/>
          <w:numId w:val="4"/>
        </w:numPr>
        <w:rPr>
          <w:rFonts w:cstheme="minorHAnsi"/>
        </w:rPr>
      </w:pPr>
      <w:r w:rsidRPr="00D52143">
        <w:rPr>
          <w:rFonts w:cstheme="minorHAnsi"/>
        </w:rPr>
        <w:t xml:space="preserve">I am headed to </w:t>
      </w:r>
      <w:r w:rsidR="00FE7181" w:rsidRPr="00D52143">
        <w:rPr>
          <w:rFonts w:cstheme="minorHAnsi"/>
        </w:rPr>
        <w:t>Chicago for</w:t>
      </w:r>
      <w:r w:rsidRPr="00D52143">
        <w:rPr>
          <w:rFonts w:cstheme="minorHAnsi"/>
        </w:rPr>
        <w:t xml:space="preserve"> a meeting of the</w:t>
      </w:r>
      <w:r w:rsidR="00FE7181" w:rsidRPr="00D52143">
        <w:rPr>
          <w:rFonts w:cstheme="minorHAnsi"/>
        </w:rPr>
        <w:t xml:space="preserve"> Indiana Soc</w:t>
      </w:r>
      <w:r w:rsidRPr="00D52143">
        <w:rPr>
          <w:rFonts w:cstheme="minorHAnsi"/>
        </w:rPr>
        <w:t>iety of Chicago as well as two alumni meetings and a</w:t>
      </w:r>
      <w:r w:rsidR="00FE7181" w:rsidRPr="00D52143">
        <w:rPr>
          <w:rFonts w:cstheme="minorHAnsi"/>
        </w:rPr>
        <w:t xml:space="preserve"> final cap</w:t>
      </w:r>
      <w:r w:rsidRPr="00D52143">
        <w:rPr>
          <w:rFonts w:cstheme="minorHAnsi"/>
        </w:rPr>
        <w:t>ital</w:t>
      </w:r>
      <w:r w:rsidR="00FE7181" w:rsidRPr="00D52143">
        <w:rPr>
          <w:rFonts w:cstheme="minorHAnsi"/>
        </w:rPr>
        <w:t xml:space="preserve"> campaign</w:t>
      </w:r>
      <w:r w:rsidRPr="00D52143">
        <w:rPr>
          <w:rFonts w:cstheme="minorHAnsi"/>
        </w:rPr>
        <w:t xml:space="preserve"> forum. </w:t>
      </w:r>
    </w:p>
    <w:p w:rsidR="006045D9" w:rsidRPr="00D52143" w:rsidRDefault="00F172AD" w:rsidP="00F172AD">
      <w:pPr>
        <w:pStyle w:val="NoSpacing"/>
        <w:numPr>
          <w:ilvl w:val="2"/>
          <w:numId w:val="4"/>
        </w:numPr>
        <w:rPr>
          <w:rFonts w:cstheme="minorHAnsi"/>
        </w:rPr>
      </w:pPr>
      <w:r w:rsidRPr="00D52143">
        <w:rPr>
          <w:rFonts w:cstheme="minorHAnsi"/>
        </w:rPr>
        <w:t>The faculty p</w:t>
      </w:r>
      <w:r w:rsidR="00FE7181" w:rsidRPr="00D52143">
        <w:rPr>
          <w:rFonts w:cstheme="minorHAnsi"/>
        </w:rPr>
        <w:t>ay raises</w:t>
      </w:r>
      <w:r w:rsidRPr="00D52143">
        <w:rPr>
          <w:rFonts w:cstheme="minorHAnsi"/>
        </w:rPr>
        <w:t xml:space="preserve"> should be apparent in your</w:t>
      </w:r>
      <w:r w:rsidR="00FE7181" w:rsidRPr="00D52143">
        <w:rPr>
          <w:rFonts w:cstheme="minorHAnsi"/>
        </w:rPr>
        <w:t xml:space="preserve"> Thursday </w:t>
      </w:r>
      <w:r w:rsidRPr="00D52143">
        <w:rPr>
          <w:rFonts w:cstheme="minorHAnsi"/>
        </w:rPr>
        <w:t>paychecks.</w:t>
      </w:r>
    </w:p>
    <w:p w:rsidR="00F172AD" w:rsidRPr="00D52143" w:rsidRDefault="00F172AD" w:rsidP="00FE7181">
      <w:pPr>
        <w:pStyle w:val="NoSpacing"/>
        <w:numPr>
          <w:ilvl w:val="2"/>
          <w:numId w:val="4"/>
        </w:numPr>
        <w:rPr>
          <w:rFonts w:cstheme="minorHAnsi"/>
        </w:rPr>
      </w:pPr>
      <w:r w:rsidRPr="00D52143">
        <w:rPr>
          <w:rFonts w:cstheme="minorHAnsi"/>
        </w:rPr>
        <w:t>S. Lamb When does the United Way campaign end?</w:t>
      </w:r>
    </w:p>
    <w:p w:rsidR="00F172AD" w:rsidRPr="00D52143" w:rsidRDefault="00FE7181" w:rsidP="00F172AD">
      <w:pPr>
        <w:pStyle w:val="NoSpacing"/>
        <w:numPr>
          <w:ilvl w:val="3"/>
          <w:numId w:val="4"/>
        </w:numPr>
        <w:rPr>
          <w:rFonts w:cstheme="minorHAnsi"/>
        </w:rPr>
      </w:pPr>
      <w:r w:rsidRPr="00D52143">
        <w:rPr>
          <w:rFonts w:cstheme="minorHAnsi"/>
        </w:rPr>
        <w:t>J.</w:t>
      </w:r>
      <w:r w:rsidR="00F172AD" w:rsidRPr="00D52143">
        <w:rPr>
          <w:rFonts w:cstheme="minorHAnsi"/>
        </w:rPr>
        <w:t xml:space="preserve"> </w:t>
      </w:r>
      <w:r w:rsidRPr="00D52143">
        <w:rPr>
          <w:rFonts w:cstheme="minorHAnsi"/>
        </w:rPr>
        <w:t>G</w:t>
      </w:r>
      <w:r w:rsidR="00F172AD" w:rsidRPr="00D52143">
        <w:rPr>
          <w:rFonts w:cstheme="minorHAnsi"/>
        </w:rPr>
        <w:t>atrell</w:t>
      </w:r>
      <w:r w:rsidRPr="00D52143">
        <w:rPr>
          <w:rFonts w:cstheme="minorHAnsi"/>
        </w:rPr>
        <w:t xml:space="preserve"> </w:t>
      </w:r>
    </w:p>
    <w:p w:rsidR="00FE7181" w:rsidRPr="00D52143" w:rsidRDefault="00F172AD" w:rsidP="00F172AD">
      <w:pPr>
        <w:pStyle w:val="NoSpacing"/>
        <w:numPr>
          <w:ilvl w:val="4"/>
          <w:numId w:val="4"/>
        </w:numPr>
        <w:rPr>
          <w:rFonts w:cstheme="minorHAnsi"/>
        </w:rPr>
      </w:pPr>
      <w:r w:rsidRPr="00D52143">
        <w:rPr>
          <w:rFonts w:cstheme="minorHAnsi"/>
        </w:rPr>
        <w:t xml:space="preserve">The </w:t>
      </w:r>
      <w:r w:rsidR="00FE7181" w:rsidRPr="00D52143">
        <w:rPr>
          <w:rFonts w:cstheme="minorHAnsi"/>
        </w:rPr>
        <w:t>U</w:t>
      </w:r>
      <w:r w:rsidRPr="00D52143">
        <w:rPr>
          <w:rFonts w:cstheme="minorHAnsi"/>
        </w:rPr>
        <w:t xml:space="preserve">nited </w:t>
      </w:r>
      <w:r w:rsidR="00FE7181" w:rsidRPr="00D52143">
        <w:rPr>
          <w:rFonts w:cstheme="minorHAnsi"/>
        </w:rPr>
        <w:t>W</w:t>
      </w:r>
      <w:r w:rsidRPr="00D52143">
        <w:rPr>
          <w:rFonts w:cstheme="minorHAnsi"/>
        </w:rPr>
        <w:t>ay Campaign formally e</w:t>
      </w:r>
      <w:r w:rsidR="00FE7181" w:rsidRPr="00D52143">
        <w:rPr>
          <w:rFonts w:cstheme="minorHAnsi"/>
        </w:rPr>
        <w:t>nds in Jan</w:t>
      </w:r>
      <w:r w:rsidRPr="00D52143">
        <w:rPr>
          <w:rFonts w:cstheme="minorHAnsi"/>
        </w:rPr>
        <w:t xml:space="preserve">uary with the United Day for the United Way event. The ISU campaign will draw to a close at the </w:t>
      </w:r>
      <w:proofErr w:type="gramStart"/>
      <w:r w:rsidRPr="00D52143">
        <w:rPr>
          <w:rFonts w:cstheme="minorHAnsi"/>
        </w:rPr>
        <w:t>end  of</w:t>
      </w:r>
      <w:proofErr w:type="gramEnd"/>
      <w:r w:rsidRPr="00D52143">
        <w:rPr>
          <w:rFonts w:cstheme="minorHAnsi"/>
        </w:rPr>
        <w:t xml:space="preserve"> study week. We </w:t>
      </w:r>
      <w:proofErr w:type="gramStart"/>
      <w:r w:rsidRPr="00D52143">
        <w:rPr>
          <w:rFonts w:cstheme="minorHAnsi"/>
        </w:rPr>
        <w:t xml:space="preserve">have </w:t>
      </w:r>
      <w:r w:rsidR="00FE7181" w:rsidRPr="00D52143">
        <w:rPr>
          <w:rFonts w:cstheme="minorHAnsi"/>
        </w:rPr>
        <w:t xml:space="preserve"> exceeded</w:t>
      </w:r>
      <w:proofErr w:type="gramEnd"/>
      <w:r w:rsidR="00FE7181" w:rsidRPr="00D52143">
        <w:rPr>
          <w:rFonts w:cstheme="minorHAnsi"/>
        </w:rPr>
        <w:t xml:space="preserve"> </w:t>
      </w:r>
      <w:r w:rsidRPr="00D52143">
        <w:rPr>
          <w:rFonts w:cstheme="minorHAnsi"/>
        </w:rPr>
        <w:t xml:space="preserve">our </w:t>
      </w:r>
      <w:r w:rsidR="00FE7181" w:rsidRPr="00D52143">
        <w:rPr>
          <w:rFonts w:cstheme="minorHAnsi"/>
        </w:rPr>
        <w:t>goals</w:t>
      </w:r>
      <w:r w:rsidRPr="00D52143">
        <w:rPr>
          <w:rFonts w:cstheme="minorHAnsi"/>
        </w:rPr>
        <w:t>.</w:t>
      </w:r>
    </w:p>
    <w:p w:rsidR="006045D9" w:rsidRPr="00D52143" w:rsidRDefault="006045D9" w:rsidP="00144848">
      <w:pPr>
        <w:pStyle w:val="NoSpacing"/>
        <w:ind w:left="714"/>
        <w:rPr>
          <w:rFonts w:cstheme="minorHAnsi"/>
        </w:rPr>
      </w:pPr>
    </w:p>
    <w:p w:rsidR="00F172AD" w:rsidRPr="00D52143" w:rsidRDefault="00144848" w:rsidP="00991599">
      <w:pPr>
        <w:pStyle w:val="NoSpacing"/>
        <w:numPr>
          <w:ilvl w:val="1"/>
          <w:numId w:val="4"/>
        </w:numPr>
        <w:rPr>
          <w:rFonts w:cstheme="minorHAnsi"/>
        </w:rPr>
      </w:pPr>
      <w:r w:rsidRPr="00D52143">
        <w:rPr>
          <w:rFonts w:cstheme="minorHAnsi"/>
        </w:rPr>
        <w:t xml:space="preserve">Provost Maynard:  </w:t>
      </w:r>
    </w:p>
    <w:p w:rsidR="00F172AD" w:rsidRPr="00D52143" w:rsidRDefault="00F172AD" w:rsidP="00F172AD">
      <w:pPr>
        <w:pStyle w:val="NoSpacing"/>
        <w:numPr>
          <w:ilvl w:val="2"/>
          <w:numId w:val="4"/>
        </w:numPr>
        <w:rPr>
          <w:rFonts w:cstheme="minorHAnsi"/>
        </w:rPr>
      </w:pPr>
      <w:r w:rsidRPr="00D52143">
        <w:rPr>
          <w:rFonts w:cstheme="minorHAnsi"/>
        </w:rPr>
        <w:t xml:space="preserve">The President and I have reviewed the various committee reports on the Unbounded Possibilities proposals. Of the 12, 8 of them have been determined to be </w:t>
      </w:r>
      <w:r w:rsidR="00FE7181" w:rsidRPr="00D52143">
        <w:rPr>
          <w:rFonts w:cstheme="minorHAnsi"/>
        </w:rPr>
        <w:t>fundable</w:t>
      </w:r>
      <w:r w:rsidRPr="00D52143">
        <w:rPr>
          <w:rFonts w:cstheme="minorHAnsi"/>
        </w:rPr>
        <w:t xml:space="preserve">. We will start </w:t>
      </w:r>
      <w:r w:rsidR="00FE7181" w:rsidRPr="00D52143">
        <w:rPr>
          <w:rFonts w:cstheme="minorHAnsi"/>
        </w:rPr>
        <w:t>negotiation</w:t>
      </w:r>
      <w:r w:rsidRPr="00D52143">
        <w:rPr>
          <w:rFonts w:cstheme="minorHAnsi"/>
        </w:rPr>
        <w:t>s with each of those proposals’ PIs to determine how many we can fund.</w:t>
      </w:r>
    </w:p>
    <w:p w:rsidR="00F172AD" w:rsidRPr="00D52143" w:rsidRDefault="00F172AD" w:rsidP="00F172AD">
      <w:pPr>
        <w:pStyle w:val="NoSpacing"/>
        <w:numPr>
          <w:ilvl w:val="2"/>
          <w:numId w:val="4"/>
        </w:numPr>
        <w:rPr>
          <w:rFonts w:cstheme="minorHAnsi"/>
        </w:rPr>
      </w:pPr>
      <w:r w:rsidRPr="00D52143">
        <w:rPr>
          <w:rFonts w:cstheme="minorHAnsi"/>
        </w:rPr>
        <w:t xml:space="preserve">We have released </w:t>
      </w:r>
      <w:r w:rsidR="00FE7181" w:rsidRPr="00D52143">
        <w:rPr>
          <w:rFonts w:cstheme="minorHAnsi"/>
        </w:rPr>
        <w:t xml:space="preserve">30 searches </w:t>
      </w:r>
      <w:r w:rsidRPr="00D52143">
        <w:rPr>
          <w:rFonts w:cstheme="minorHAnsi"/>
        </w:rPr>
        <w:t xml:space="preserve">to the Deans. There are </w:t>
      </w:r>
      <w:r w:rsidR="00FE7181" w:rsidRPr="00D52143">
        <w:rPr>
          <w:rFonts w:cstheme="minorHAnsi"/>
        </w:rPr>
        <w:t>9 in A</w:t>
      </w:r>
      <w:r w:rsidRPr="00D52143">
        <w:rPr>
          <w:rFonts w:cstheme="minorHAnsi"/>
        </w:rPr>
        <w:t xml:space="preserve">rts and Sciences, </w:t>
      </w:r>
      <w:r w:rsidR="00FE7181" w:rsidRPr="00D52143">
        <w:rPr>
          <w:rFonts w:cstheme="minorHAnsi"/>
        </w:rPr>
        <w:t>3 in library</w:t>
      </w:r>
      <w:r w:rsidRPr="00D52143">
        <w:rPr>
          <w:rFonts w:cstheme="minorHAnsi"/>
        </w:rPr>
        <w:t xml:space="preserve">, every college got something. </w:t>
      </w:r>
      <w:r w:rsidR="00FE7181" w:rsidRPr="00D52143">
        <w:rPr>
          <w:rFonts w:cstheme="minorHAnsi"/>
        </w:rPr>
        <w:t xml:space="preserve"> Josh </w:t>
      </w:r>
      <w:r w:rsidRPr="00D52143">
        <w:rPr>
          <w:rFonts w:cstheme="minorHAnsi"/>
        </w:rPr>
        <w:t xml:space="preserve">Powers </w:t>
      </w:r>
      <w:proofErr w:type="gramStart"/>
      <w:r w:rsidRPr="00D52143">
        <w:rPr>
          <w:rFonts w:cstheme="minorHAnsi"/>
        </w:rPr>
        <w:t>is</w:t>
      </w:r>
      <w:proofErr w:type="gramEnd"/>
      <w:r w:rsidRPr="00D52143">
        <w:rPr>
          <w:rFonts w:cstheme="minorHAnsi"/>
        </w:rPr>
        <w:t xml:space="preserve"> coordinating the advertising. </w:t>
      </w:r>
    </w:p>
    <w:p w:rsidR="00F172AD" w:rsidRPr="00D52143" w:rsidRDefault="00F172AD" w:rsidP="00F172AD">
      <w:pPr>
        <w:pStyle w:val="NoSpacing"/>
        <w:numPr>
          <w:ilvl w:val="2"/>
          <w:numId w:val="4"/>
        </w:numPr>
        <w:rPr>
          <w:rFonts w:cstheme="minorHAnsi"/>
        </w:rPr>
      </w:pPr>
      <w:r w:rsidRPr="00D52143">
        <w:rPr>
          <w:rFonts w:cstheme="minorHAnsi"/>
        </w:rPr>
        <w:t xml:space="preserve">There is already activity on </w:t>
      </w:r>
      <w:r w:rsidR="00FE7181" w:rsidRPr="00D52143">
        <w:rPr>
          <w:rFonts w:cstheme="minorHAnsi"/>
        </w:rPr>
        <w:t>opp</w:t>
      </w:r>
      <w:r w:rsidRPr="00D52143">
        <w:rPr>
          <w:rFonts w:cstheme="minorHAnsi"/>
        </w:rPr>
        <w:t>ortunity hires.</w:t>
      </w:r>
    </w:p>
    <w:p w:rsidR="00F172AD" w:rsidRPr="00D52143" w:rsidRDefault="00FE7181" w:rsidP="00F172AD">
      <w:pPr>
        <w:pStyle w:val="NoSpacing"/>
        <w:numPr>
          <w:ilvl w:val="3"/>
          <w:numId w:val="4"/>
        </w:numPr>
        <w:rPr>
          <w:rFonts w:cstheme="minorHAnsi"/>
        </w:rPr>
      </w:pPr>
      <w:r w:rsidRPr="00D52143">
        <w:rPr>
          <w:rFonts w:cstheme="minorHAnsi"/>
        </w:rPr>
        <w:t>S</w:t>
      </w:r>
      <w:r w:rsidR="00F172AD" w:rsidRPr="00D52143">
        <w:rPr>
          <w:rFonts w:cstheme="minorHAnsi"/>
        </w:rPr>
        <w:t xml:space="preserve">. </w:t>
      </w:r>
      <w:r w:rsidRPr="00D52143">
        <w:rPr>
          <w:rFonts w:cstheme="minorHAnsi"/>
        </w:rPr>
        <w:t>L</w:t>
      </w:r>
      <w:r w:rsidR="00F172AD" w:rsidRPr="00D52143">
        <w:rPr>
          <w:rFonts w:cstheme="minorHAnsi"/>
        </w:rPr>
        <w:t>amb</w:t>
      </w:r>
      <w:r w:rsidRPr="00D52143">
        <w:rPr>
          <w:rFonts w:cstheme="minorHAnsi"/>
        </w:rPr>
        <w:t xml:space="preserve"> </w:t>
      </w:r>
    </w:p>
    <w:p w:rsidR="00F172AD" w:rsidRPr="00D52143" w:rsidRDefault="00FE7181" w:rsidP="00F172AD">
      <w:pPr>
        <w:pStyle w:val="NoSpacing"/>
        <w:numPr>
          <w:ilvl w:val="4"/>
          <w:numId w:val="4"/>
        </w:numPr>
        <w:rPr>
          <w:rFonts w:cstheme="minorHAnsi"/>
        </w:rPr>
      </w:pPr>
      <w:r w:rsidRPr="00D52143">
        <w:rPr>
          <w:rFonts w:cstheme="minorHAnsi"/>
        </w:rPr>
        <w:t>Will</w:t>
      </w:r>
      <w:r w:rsidR="00F172AD" w:rsidRPr="00D52143">
        <w:rPr>
          <w:rFonts w:cstheme="minorHAnsi"/>
        </w:rPr>
        <w:t xml:space="preserve"> the</w:t>
      </w:r>
      <w:r w:rsidRPr="00D52143">
        <w:rPr>
          <w:rFonts w:cstheme="minorHAnsi"/>
        </w:rPr>
        <w:t xml:space="preserve"> same effort </w:t>
      </w:r>
      <w:r w:rsidR="00F172AD" w:rsidRPr="00D52143">
        <w:rPr>
          <w:rFonts w:cstheme="minorHAnsi"/>
        </w:rPr>
        <w:t xml:space="preserve">as last year be forthcoming </w:t>
      </w:r>
      <w:r w:rsidRPr="00D52143">
        <w:rPr>
          <w:rFonts w:cstheme="minorHAnsi"/>
        </w:rPr>
        <w:t xml:space="preserve">on </w:t>
      </w:r>
      <w:r w:rsidR="00F172AD" w:rsidRPr="00D52143">
        <w:rPr>
          <w:rFonts w:cstheme="minorHAnsi"/>
        </w:rPr>
        <w:t>o</w:t>
      </w:r>
      <w:r w:rsidRPr="00D52143">
        <w:rPr>
          <w:rFonts w:cstheme="minorHAnsi"/>
        </w:rPr>
        <w:t>pp</w:t>
      </w:r>
      <w:r w:rsidR="00F172AD" w:rsidRPr="00D52143">
        <w:rPr>
          <w:rFonts w:cstheme="minorHAnsi"/>
        </w:rPr>
        <w:t>ortunity</w:t>
      </w:r>
      <w:r w:rsidRPr="00D52143">
        <w:rPr>
          <w:rFonts w:cstheme="minorHAnsi"/>
        </w:rPr>
        <w:t xml:space="preserve"> </w:t>
      </w:r>
      <w:r w:rsidR="00F172AD" w:rsidRPr="00D52143">
        <w:rPr>
          <w:rFonts w:cstheme="minorHAnsi"/>
        </w:rPr>
        <w:t>h</w:t>
      </w:r>
      <w:r w:rsidRPr="00D52143">
        <w:rPr>
          <w:rFonts w:cstheme="minorHAnsi"/>
        </w:rPr>
        <w:t>ires</w:t>
      </w:r>
      <w:r w:rsidR="00F172AD" w:rsidRPr="00D52143">
        <w:rPr>
          <w:rFonts w:cstheme="minorHAnsi"/>
        </w:rPr>
        <w:t>?</w:t>
      </w:r>
    </w:p>
    <w:p w:rsidR="00FE7181" w:rsidRPr="00D52143" w:rsidRDefault="00FE7181" w:rsidP="00F172AD">
      <w:pPr>
        <w:pStyle w:val="NoSpacing"/>
        <w:numPr>
          <w:ilvl w:val="4"/>
          <w:numId w:val="4"/>
        </w:numPr>
        <w:rPr>
          <w:rFonts w:cstheme="minorHAnsi"/>
        </w:rPr>
      </w:pPr>
      <w:r w:rsidRPr="00D52143">
        <w:rPr>
          <w:rFonts w:cstheme="minorHAnsi"/>
        </w:rPr>
        <w:t>J</w:t>
      </w:r>
      <w:r w:rsidR="00F172AD" w:rsidRPr="00D52143">
        <w:rPr>
          <w:rFonts w:cstheme="minorHAnsi"/>
        </w:rPr>
        <w:t xml:space="preserve">. </w:t>
      </w:r>
      <w:r w:rsidRPr="00D52143">
        <w:rPr>
          <w:rFonts w:cstheme="minorHAnsi"/>
        </w:rPr>
        <w:t>M</w:t>
      </w:r>
      <w:r w:rsidR="00F172AD" w:rsidRPr="00D52143">
        <w:rPr>
          <w:rFonts w:cstheme="minorHAnsi"/>
        </w:rPr>
        <w:t xml:space="preserve">aynard: It will be </w:t>
      </w:r>
      <w:r w:rsidRPr="00D52143">
        <w:rPr>
          <w:rFonts w:cstheme="minorHAnsi"/>
        </w:rPr>
        <w:t>comparable</w:t>
      </w:r>
      <w:r w:rsidR="00F172AD" w:rsidRPr="00D52143">
        <w:rPr>
          <w:rFonts w:cstheme="minorHAnsi"/>
        </w:rPr>
        <w:t xml:space="preserve">. There will be a </w:t>
      </w:r>
      <w:r w:rsidRPr="00D52143">
        <w:rPr>
          <w:rFonts w:cstheme="minorHAnsi"/>
        </w:rPr>
        <w:t>Sch</w:t>
      </w:r>
      <w:r w:rsidR="00F172AD" w:rsidRPr="00D52143">
        <w:rPr>
          <w:rFonts w:cstheme="minorHAnsi"/>
        </w:rPr>
        <w:t>olars’</w:t>
      </w:r>
      <w:r w:rsidRPr="00D52143">
        <w:rPr>
          <w:rFonts w:cstheme="minorHAnsi"/>
        </w:rPr>
        <w:t xml:space="preserve"> Day</w:t>
      </w:r>
      <w:r w:rsidR="00F172AD" w:rsidRPr="00D52143">
        <w:rPr>
          <w:rFonts w:cstheme="minorHAnsi"/>
        </w:rPr>
        <w:t xml:space="preserve"> </w:t>
      </w:r>
      <w:r w:rsidRPr="00D52143">
        <w:rPr>
          <w:rFonts w:cstheme="minorHAnsi"/>
        </w:rPr>
        <w:t>Feb</w:t>
      </w:r>
      <w:r w:rsidR="00F172AD" w:rsidRPr="00D52143">
        <w:rPr>
          <w:rFonts w:cstheme="minorHAnsi"/>
        </w:rPr>
        <w:t xml:space="preserve"> </w:t>
      </w:r>
      <w:r w:rsidRPr="00D52143">
        <w:rPr>
          <w:rFonts w:cstheme="minorHAnsi"/>
        </w:rPr>
        <w:t>20</w:t>
      </w:r>
      <w:r w:rsidR="00F172AD" w:rsidRPr="00D52143">
        <w:rPr>
          <w:rFonts w:cstheme="minorHAnsi"/>
        </w:rPr>
        <w:t>, 2012</w:t>
      </w:r>
    </w:p>
    <w:p w:rsidR="00D63E98" w:rsidRPr="00D52143" w:rsidRDefault="00D63E98" w:rsidP="00991599">
      <w:pPr>
        <w:pStyle w:val="NoSpacing"/>
        <w:ind w:left="0"/>
        <w:rPr>
          <w:rFonts w:cstheme="minorHAnsi"/>
        </w:rPr>
      </w:pPr>
    </w:p>
    <w:p w:rsidR="003404C0" w:rsidRPr="00D52143" w:rsidRDefault="003404C0" w:rsidP="00991599">
      <w:pPr>
        <w:pStyle w:val="NoSpacing"/>
        <w:ind w:left="1434"/>
        <w:rPr>
          <w:rFonts w:cstheme="minorHAnsi"/>
        </w:rPr>
      </w:pPr>
    </w:p>
    <w:p w:rsidR="00F57AE9" w:rsidRPr="00D52143" w:rsidRDefault="00F57AE9" w:rsidP="00991599">
      <w:pPr>
        <w:pStyle w:val="NoSpacing"/>
        <w:numPr>
          <w:ilvl w:val="0"/>
          <w:numId w:val="4"/>
        </w:numPr>
        <w:rPr>
          <w:rFonts w:cstheme="minorHAnsi"/>
        </w:rPr>
      </w:pPr>
      <w:r w:rsidRPr="00D52143">
        <w:rPr>
          <w:rFonts w:cstheme="minorHAnsi"/>
        </w:rPr>
        <w:t>Chair report</w:t>
      </w:r>
      <w:r w:rsidR="00991599" w:rsidRPr="00D52143">
        <w:rPr>
          <w:rFonts w:cstheme="minorHAnsi"/>
        </w:rPr>
        <w:t xml:space="preserve"> (S. Lamb)</w:t>
      </w:r>
    </w:p>
    <w:p w:rsidR="00991599" w:rsidRPr="00D52143" w:rsidRDefault="00FE7181" w:rsidP="00991599">
      <w:pPr>
        <w:pStyle w:val="NoSpacing"/>
        <w:numPr>
          <w:ilvl w:val="1"/>
          <w:numId w:val="4"/>
        </w:numPr>
        <w:rPr>
          <w:rFonts w:cstheme="minorHAnsi"/>
        </w:rPr>
      </w:pPr>
      <w:r w:rsidRPr="00D52143">
        <w:rPr>
          <w:rFonts w:cstheme="minorHAnsi"/>
        </w:rPr>
        <w:t>None</w:t>
      </w:r>
    </w:p>
    <w:p w:rsidR="00F172AD" w:rsidRPr="00D52143" w:rsidRDefault="00F172AD" w:rsidP="00F172AD">
      <w:pPr>
        <w:pStyle w:val="NoSpacing"/>
        <w:ind w:left="720"/>
        <w:rPr>
          <w:rFonts w:cstheme="minorHAnsi"/>
        </w:rPr>
      </w:pPr>
    </w:p>
    <w:p w:rsidR="00F172AD" w:rsidRPr="00D52143" w:rsidRDefault="00F172AD" w:rsidP="00F172AD">
      <w:pPr>
        <w:pStyle w:val="NoSpacing"/>
        <w:ind w:left="720"/>
        <w:rPr>
          <w:rFonts w:cstheme="minorHAnsi"/>
        </w:rPr>
      </w:pPr>
    </w:p>
    <w:p w:rsidR="00F172AD" w:rsidRPr="00D52143" w:rsidRDefault="00F172AD" w:rsidP="00F172AD">
      <w:pPr>
        <w:pStyle w:val="NoSpacing"/>
        <w:ind w:left="720"/>
        <w:rPr>
          <w:rFonts w:cstheme="minorHAnsi"/>
        </w:rPr>
      </w:pPr>
    </w:p>
    <w:p w:rsidR="00F172AD" w:rsidRPr="00D52143" w:rsidRDefault="00F172AD" w:rsidP="00F172AD">
      <w:pPr>
        <w:pStyle w:val="NoSpacing"/>
        <w:ind w:left="720"/>
        <w:rPr>
          <w:rFonts w:cstheme="minorHAnsi"/>
        </w:rPr>
      </w:pPr>
    </w:p>
    <w:p w:rsidR="00F172AD" w:rsidRPr="00D52143" w:rsidRDefault="00F172AD" w:rsidP="00F172AD">
      <w:pPr>
        <w:pStyle w:val="NoSpacing"/>
        <w:ind w:left="720"/>
        <w:rPr>
          <w:rFonts w:cstheme="minorHAnsi"/>
        </w:rPr>
      </w:pPr>
    </w:p>
    <w:p w:rsidR="00F57AE9" w:rsidRPr="00D52143" w:rsidRDefault="003404C0" w:rsidP="00991599">
      <w:pPr>
        <w:pStyle w:val="ListParagraph"/>
        <w:numPr>
          <w:ilvl w:val="0"/>
          <w:numId w:val="4"/>
        </w:numPr>
        <w:rPr>
          <w:rFonts w:cstheme="minorHAnsi"/>
        </w:rPr>
      </w:pPr>
      <w:r w:rsidRPr="00D52143">
        <w:rPr>
          <w:rFonts w:cstheme="minorHAnsi"/>
        </w:rPr>
        <w:lastRenderedPageBreak/>
        <w:t>Fifteen Minute Open Discussion</w:t>
      </w:r>
    </w:p>
    <w:p w:rsidR="00F172AD" w:rsidRPr="00D52143" w:rsidRDefault="00FE7181" w:rsidP="00991599">
      <w:pPr>
        <w:pStyle w:val="ListParagraph"/>
        <w:numPr>
          <w:ilvl w:val="1"/>
          <w:numId w:val="4"/>
        </w:numPr>
        <w:rPr>
          <w:rFonts w:cstheme="minorHAnsi"/>
        </w:rPr>
      </w:pPr>
      <w:r w:rsidRPr="00D52143">
        <w:rPr>
          <w:rFonts w:cstheme="minorHAnsi"/>
        </w:rPr>
        <w:t>J</w:t>
      </w:r>
      <w:r w:rsidR="00F172AD" w:rsidRPr="00D52143">
        <w:rPr>
          <w:rFonts w:cstheme="minorHAnsi"/>
        </w:rPr>
        <w:t xml:space="preserve">. </w:t>
      </w:r>
      <w:r w:rsidRPr="00D52143">
        <w:rPr>
          <w:rFonts w:cstheme="minorHAnsi"/>
        </w:rPr>
        <w:t>C</w:t>
      </w:r>
      <w:r w:rsidR="00F172AD" w:rsidRPr="00D52143">
        <w:rPr>
          <w:rFonts w:cstheme="minorHAnsi"/>
        </w:rPr>
        <w:t>onant</w:t>
      </w:r>
      <w:r w:rsidRPr="00D52143">
        <w:rPr>
          <w:rFonts w:cstheme="minorHAnsi"/>
        </w:rPr>
        <w:t xml:space="preserve"> </w:t>
      </w:r>
    </w:p>
    <w:p w:rsidR="00F5265A" w:rsidRPr="00D52143" w:rsidRDefault="00F172AD" w:rsidP="00F172AD">
      <w:pPr>
        <w:pStyle w:val="ListParagraph"/>
        <w:numPr>
          <w:ilvl w:val="2"/>
          <w:numId w:val="4"/>
        </w:numPr>
        <w:rPr>
          <w:rFonts w:cstheme="minorHAnsi"/>
        </w:rPr>
      </w:pPr>
      <w:r w:rsidRPr="00D52143">
        <w:rPr>
          <w:rFonts w:cstheme="minorHAnsi"/>
        </w:rPr>
        <w:t>I heard a r</w:t>
      </w:r>
      <w:r w:rsidR="00FE7181" w:rsidRPr="00D52143">
        <w:rPr>
          <w:rFonts w:cstheme="minorHAnsi"/>
        </w:rPr>
        <w:t>umor</w:t>
      </w:r>
      <w:r w:rsidRPr="00D52143">
        <w:rPr>
          <w:rFonts w:cstheme="minorHAnsi"/>
        </w:rPr>
        <w:t xml:space="preserve"> at the </w:t>
      </w:r>
      <w:r w:rsidR="00FE7181" w:rsidRPr="00D52143">
        <w:rPr>
          <w:rFonts w:cstheme="minorHAnsi"/>
        </w:rPr>
        <w:t>Univ</w:t>
      </w:r>
      <w:r w:rsidRPr="00D52143">
        <w:rPr>
          <w:rFonts w:cstheme="minorHAnsi"/>
        </w:rPr>
        <w:t>ersity</w:t>
      </w:r>
      <w:r w:rsidR="00FE7181" w:rsidRPr="00D52143">
        <w:rPr>
          <w:rFonts w:cstheme="minorHAnsi"/>
        </w:rPr>
        <w:t xml:space="preserve"> Ath</w:t>
      </w:r>
      <w:r w:rsidRPr="00D52143">
        <w:rPr>
          <w:rFonts w:cstheme="minorHAnsi"/>
        </w:rPr>
        <w:t>letic</w:t>
      </w:r>
      <w:r w:rsidR="00FE7181" w:rsidRPr="00D52143">
        <w:rPr>
          <w:rFonts w:cstheme="minorHAnsi"/>
        </w:rPr>
        <w:t xml:space="preserve"> Comm</w:t>
      </w:r>
      <w:r w:rsidRPr="00D52143">
        <w:rPr>
          <w:rFonts w:cstheme="minorHAnsi"/>
        </w:rPr>
        <w:t>ittee that there is a</w:t>
      </w:r>
      <w:r w:rsidR="00FE7181" w:rsidRPr="00D52143">
        <w:rPr>
          <w:rFonts w:cstheme="minorHAnsi"/>
        </w:rPr>
        <w:t xml:space="preserve"> discussion about charging </w:t>
      </w:r>
      <w:r w:rsidRPr="00D52143">
        <w:rPr>
          <w:rFonts w:cstheme="minorHAnsi"/>
        </w:rPr>
        <w:t>for parking at football stadium. If that is accurate, I would ask that we c</w:t>
      </w:r>
      <w:r w:rsidR="00FE7181" w:rsidRPr="00D52143">
        <w:rPr>
          <w:rFonts w:cstheme="minorHAnsi"/>
        </w:rPr>
        <w:t>onsider</w:t>
      </w:r>
      <w:r w:rsidRPr="00D52143">
        <w:rPr>
          <w:rFonts w:cstheme="minorHAnsi"/>
        </w:rPr>
        <w:t xml:space="preserve"> </w:t>
      </w:r>
      <w:proofErr w:type="gramStart"/>
      <w:r w:rsidRPr="00D52143">
        <w:rPr>
          <w:rFonts w:cstheme="minorHAnsi"/>
        </w:rPr>
        <w:t xml:space="preserve">the </w:t>
      </w:r>
      <w:r w:rsidR="00FE7181" w:rsidRPr="00D52143">
        <w:rPr>
          <w:rFonts w:cstheme="minorHAnsi"/>
        </w:rPr>
        <w:t xml:space="preserve"> community</w:t>
      </w:r>
      <w:proofErr w:type="gramEnd"/>
      <w:r w:rsidRPr="00D52143">
        <w:rPr>
          <w:rFonts w:cstheme="minorHAnsi"/>
        </w:rPr>
        <w:t>, both in terms of maintaining support for the football team as well as being conscious of the stadium’s surrounding neighborhoods and the likely effect of driving congestion to the side streets.</w:t>
      </w:r>
      <w:r w:rsidR="00FE7181" w:rsidRPr="00D52143">
        <w:rPr>
          <w:rFonts w:cstheme="minorHAnsi"/>
        </w:rPr>
        <w:br/>
      </w:r>
      <w:r w:rsidR="00BC6A83" w:rsidRPr="00D52143">
        <w:rPr>
          <w:rFonts w:cstheme="minorHAnsi"/>
        </w:rPr>
        <w:tab/>
      </w:r>
      <w:r w:rsidR="00F5265A" w:rsidRPr="00D52143">
        <w:rPr>
          <w:rFonts w:cstheme="minorHAnsi"/>
        </w:rPr>
        <w:t xml:space="preserve"> </w:t>
      </w:r>
    </w:p>
    <w:p w:rsidR="00D52143" w:rsidRPr="00D52143" w:rsidRDefault="008A40CF" w:rsidP="008C1960">
      <w:pPr>
        <w:pStyle w:val="ListParagraph"/>
        <w:numPr>
          <w:ilvl w:val="0"/>
          <w:numId w:val="4"/>
        </w:numPr>
        <w:rPr>
          <w:rFonts w:cstheme="minorHAnsi"/>
        </w:rPr>
      </w:pPr>
      <w:r w:rsidRPr="00D52143">
        <w:rPr>
          <w:rFonts w:cstheme="minorHAnsi"/>
        </w:rPr>
        <w:t xml:space="preserve">Approval of the Minutes of </w:t>
      </w:r>
      <w:r w:rsidR="008C1960" w:rsidRPr="00D52143">
        <w:rPr>
          <w:rFonts w:cstheme="minorHAnsi"/>
        </w:rPr>
        <w:t xml:space="preserve">November 15, 2011 </w:t>
      </w:r>
      <w:r w:rsidR="008C1960" w:rsidRPr="00D52143">
        <w:rPr>
          <w:rFonts w:cstheme="minorHAnsi"/>
          <w:b/>
        </w:rPr>
        <w:t xml:space="preserve">Motion to Approve </w:t>
      </w:r>
      <w:r w:rsidR="00D52143" w:rsidRPr="00D52143">
        <w:rPr>
          <w:rFonts w:cstheme="minorHAnsi"/>
          <w:b/>
        </w:rPr>
        <w:t>:</w:t>
      </w:r>
      <w:r w:rsidR="008C1960" w:rsidRPr="00D52143">
        <w:rPr>
          <w:rFonts w:cstheme="minorHAnsi"/>
          <w:b/>
        </w:rPr>
        <w:t xml:space="preserve">  </w:t>
      </w:r>
      <w:r w:rsidR="00FE7181" w:rsidRPr="00D52143">
        <w:rPr>
          <w:rFonts w:cstheme="minorHAnsi"/>
          <w:b/>
        </w:rPr>
        <w:t>T</w:t>
      </w:r>
      <w:r w:rsidR="00D52143" w:rsidRPr="00D52143">
        <w:rPr>
          <w:rFonts w:cstheme="minorHAnsi"/>
          <w:b/>
        </w:rPr>
        <w:t xml:space="preserve">. </w:t>
      </w:r>
      <w:r w:rsidR="00FE7181" w:rsidRPr="00D52143">
        <w:rPr>
          <w:rFonts w:cstheme="minorHAnsi"/>
          <w:b/>
        </w:rPr>
        <w:t>S</w:t>
      </w:r>
      <w:r w:rsidR="00D52143" w:rsidRPr="00D52143">
        <w:rPr>
          <w:rFonts w:cstheme="minorHAnsi"/>
          <w:b/>
        </w:rPr>
        <w:t>awyer</w:t>
      </w:r>
      <w:r w:rsidR="00FE7181" w:rsidRPr="00D52143">
        <w:rPr>
          <w:rFonts w:cstheme="minorHAnsi"/>
          <w:b/>
        </w:rPr>
        <w:t xml:space="preserve"> J</w:t>
      </w:r>
      <w:r w:rsidR="00D52143" w:rsidRPr="00D52143">
        <w:rPr>
          <w:rFonts w:cstheme="minorHAnsi"/>
          <w:b/>
        </w:rPr>
        <w:t xml:space="preserve">. </w:t>
      </w:r>
      <w:r w:rsidR="00FE7181" w:rsidRPr="00D52143">
        <w:rPr>
          <w:rFonts w:cstheme="minorHAnsi"/>
          <w:b/>
        </w:rPr>
        <w:t>K</w:t>
      </w:r>
      <w:r w:rsidR="00D52143" w:rsidRPr="00D52143">
        <w:rPr>
          <w:rFonts w:cstheme="minorHAnsi"/>
          <w:b/>
        </w:rPr>
        <w:t xml:space="preserve">uhlman; </w:t>
      </w:r>
    </w:p>
    <w:p w:rsidR="008C1960" w:rsidRPr="00D52143" w:rsidRDefault="008C1960" w:rsidP="00D52143">
      <w:pPr>
        <w:pStyle w:val="ListParagraph"/>
        <w:ind w:left="360"/>
        <w:rPr>
          <w:rFonts w:cstheme="minorHAnsi"/>
        </w:rPr>
      </w:pPr>
      <w:r w:rsidRPr="00D52143">
        <w:rPr>
          <w:rFonts w:cstheme="minorHAnsi"/>
          <w:b/>
        </w:rPr>
        <w:t>Vote</w:t>
      </w:r>
      <w:proofErr w:type="gramStart"/>
      <w:r w:rsidRPr="00D52143">
        <w:rPr>
          <w:rFonts w:cstheme="minorHAnsi"/>
          <w:b/>
        </w:rPr>
        <w:t>:</w:t>
      </w:r>
      <w:r w:rsidR="00FE7181" w:rsidRPr="00D52143">
        <w:rPr>
          <w:rFonts w:cstheme="minorHAnsi"/>
          <w:b/>
        </w:rPr>
        <w:t>7</w:t>
      </w:r>
      <w:proofErr w:type="gramEnd"/>
      <w:r w:rsidR="00FE7181" w:rsidRPr="00D52143">
        <w:rPr>
          <w:rFonts w:cstheme="minorHAnsi"/>
          <w:b/>
        </w:rPr>
        <w:t>-0-1</w:t>
      </w:r>
    </w:p>
    <w:p w:rsidR="008C1960" w:rsidRPr="00D52143" w:rsidRDefault="008C1960" w:rsidP="008C1960">
      <w:pPr>
        <w:pStyle w:val="ListParagraph"/>
        <w:ind w:left="360"/>
        <w:rPr>
          <w:rFonts w:cstheme="minorHAnsi"/>
        </w:rPr>
      </w:pPr>
    </w:p>
    <w:p w:rsidR="008C1960" w:rsidRPr="00D52143" w:rsidRDefault="008C1960" w:rsidP="008C1960">
      <w:pPr>
        <w:pStyle w:val="ListParagraph"/>
        <w:ind w:left="360"/>
        <w:rPr>
          <w:rFonts w:cstheme="minorHAnsi"/>
        </w:rPr>
      </w:pPr>
    </w:p>
    <w:p w:rsidR="00991599" w:rsidRPr="00D52143" w:rsidRDefault="008C1960" w:rsidP="008C1960">
      <w:pPr>
        <w:pStyle w:val="ListParagraph"/>
        <w:numPr>
          <w:ilvl w:val="0"/>
          <w:numId w:val="4"/>
        </w:numPr>
        <w:rPr>
          <w:rFonts w:cstheme="minorHAnsi"/>
        </w:rPr>
      </w:pPr>
      <w:r w:rsidRPr="00D52143">
        <w:rPr>
          <w:rFonts w:cstheme="minorHAnsi"/>
        </w:rPr>
        <w:t>Prior Learning Policy, Graduate Council, Stan Buchanan,</w:t>
      </w:r>
    </w:p>
    <w:p w:rsidR="00AB5FF3" w:rsidRPr="00D52143" w:rsidRDefault="00AB5FF3" w:rsidP="00AB5FF3">
      <w:pPr>
        <w:pStyle w:val="ListParagraph"/>
        <w:numPr>
          <w:ilvl w:val="1"/>
          <w:numId w:val="4"/>
        </w:numPr>
        <w:rPr>
          <w:rFonts w:cstheme="minorHAnsi"/>
        </w:rPr>
      </w:pPr>
      <w:r w:rsidRPr="00D52143">
        <w:rPr>
          <w:rFonts w:cstheme="minorHAnsi"/>
        </w:rPr>
        <w:t>S</w:t>
      </w:r>
      <w:r w:rsidR="00D52143" w:rsidRPr="00D52143">
        <w:rPr>
          <w:rFonts w:cstheme="minorHAnsi"/>
        </w:rPr>
        <w:t xml:space="preserve">. </w:t>
      </w:r>
      <w:r w:rsidRPr="00D52143">
        <w:rPr>
          <w:rFonts w:cstheme="minorHAnsi"/>
        </w:rPr>
        <w:t>B</w:t>
      </w:r>
      <w:r w:rsidR="00D52143" w:rsidRPr="00D52143">
        <w:rPr>
          <w:rFonts w:cstheme="minorHAnsi"/>
        </w:rPr>
        <w:t>uchanan</w:t>
      </w:r>
      <w:r w:rsidRPr="00D52143">
        <w:rPr>
          <w:rFonts w:cstheme="minorHAnsi"/>
        </w:rPr>
        <w:t xml:space="preserve">: </w:t>
      </w:r>
      <w:r w:rsidR="00D52143" w:rsidRPr="00D52143">
        <w:rPr>
          <w:rFonts w:cstheme="minorHAnsi"/>
        </w:rPr>
        <w:t xml:space="preserve">As requested, we have re-evaluated the prior submission and changed the language such that no combination of transfer work or prior learning could exceed 30% of the program. </w:t>
      </w:r>
    </w:p>
    <w:p w:rsidR="00D52143" w:rsidRPr="00D52143" w:rsidRDefault="00AB5FF3" w:rsidP="00D52143">
      <w:pPr>
        <w:pStyle w:val="ListParagraph"/>
        <w:numPr>
          <w:ilvl w:val="1"/>
          <w:numId w:val="4"/>
        </w:numPr>
        <w:rPr>
          <w:rFonts w:cstheme="minorHAnsi"/>
        </w:rPr>
      </w:pPr>
      <w:r w:rsidRPr="00D52143">
        <w:rPr>
          <w:rFonts w:cstheme="minorHAnsi"/>
        </w:rPr>
        <w:t>T</w:t>
      </w:r>
      <w:r w:rsidR="00D52143" w:rsidRPr="00D52143">
        <w:rPr>
          <w:rFonts w:cstheme="minorHAnsi"/>
        </w:rPr>
        <w:t xml:space="preserve">. </w:t>
      </w:r>
      <w:r w:rsidRPr="00D52143">
        <w:rPr>
          <w:rFonts w:cstheme="minorHAnsi"/>
        </w:rPr>
        <w:t>S</w:t>
      </w:r>
      <w:r w:rsidR="00D52143" w:rsidRPr="00D52143">
        <w:rPr>
          <w:rFonts w:cstheme="minorHAnsi"/>
        </w:rPr>
        <w:t>awyer</w:t>
      </w:r>
      <w:r w:rsidRPr="00D52143">
        <w:rPr>
          <w:rFonts w:cstheme="minorHAnsi"/>
        </w:rPr>
        <w:t xml:space="preserve">: </w:t>
      </w:r>
    </w:p>
    <w:p w:rsidR="00D52143" w:rsidRPr="00D52143" w:rsidRDefault="00D52143" w:rsidP="00D52143">
      <w:pPr>
        <w:pStyle w:val="ListParagraph"/>
        <w:numPr>
          <w:ilvl w:val="2"/>
          <w:numId w:val="4"/>
        </w:numPr>
        <w:rPr>
          <w:rFonts w:cstheme="minorHAnsi"/>
        </w:rPr>
      </w:pPr>
      <w:r w:rsidRPr="00D52143">
        <w:rPr>
          <w:rFonts w:cstheme="minorHAnsi"/>
        </w:rPr>
        <w:t xml:space="preserve">I have a suggestion to </w:t>
      </w:r>
      <w:r w:rsidR="00DB383E">
        <w:rPr>
          <w:rFonts w:cstheme="minorHAnsi"/>
        </w:rPr>
        <w:t xml:space="preserve">add specific language concerning </w:t>
      </w:r>
      <w:r w:rsidRPr="00D52143">
        <w:rPr>
          <w:rFonts w:cstheme="minorHAnsi"/>
        </w:rPr>
        <w:t>credit hour</w:t>
      </w:r>
      <w:r w:rsidR="00DB383E">
        <w:rPr>
          <w:rFonts w:cstheme="minorHAnsi"/>
        </w:rPr>
        <w:t>s.</w:t>
      </w:r>
    </w:p>
    <w:p w:rsidR="00D52143" w:rsidRPr="00D52143" w:rsidRDefault="00D52143" w:rsidP="00D52143">
      <w:pPr>
        <w:pStyle w:val="ListParagraph"/>
        <w:numPr>
          <w:ilvl w:val="3"/>
          <w:numId w:val="4"/>
        </w:numPr>
        <w:rPr>
          <w:rFonts w:cstheme="minorHAnsi"/>
        </w:rPr>
      </w:pPr>
      <w:r w:rsidRPr="00D52143">
        <w:rPr>
          <w:rFonts w:cstheme="minorHAnsi"/>
        </w:rPr>
        <w:t>Master’s programs in the College of Graduate and Professional Studies will accept credits for prior learning that have been approved by the department and College of Graduate and Professional Studies for a maximum of nine credit hours for programs less than 40 credit hours, 12 credit hours for programs that require 40-49 credit hours, and 15 credit hours for programs that require more than 49 credit hours.</w:t>
      </w:r>
    </w:p>
    <w:p w:rsidR="00AB5FF3" w:rsidRPr="00D52143" w:rsidRDefault="00D52143" w:rsidP="00AB5FF3">
      <w:pPr>
        <w:pStyle w:val="ListParagraph"/>
        <w:numPr>
          <w:ilvl w:val="4"/>
          <w:numId w:val="4"/>
        </w:numPr>
        <w:rPr>
          <w:rFonts w:cstheme="minorHAnsi"/>
        </w:rPr>
      </w:pPr>
      <w:r w:rsidRPr="00D52143">
        <w:rPr>
          <w:rFonts w:cstheme="minorHAnsi"/>
        </w:rPr>
        <w:t xml:space="preserve">Motion to </w:t>
      </w:r>
      <w:r w:rsidR="00DB383E">
        <w:rPr>
          <w:rFonts w:cstheme="minorHAnsi"/>
        </w:rPr>
        <w:t>Add</w:t>
      </w:r>
      <w:r w:rsidR="00AB5FF3" w:rsidRPr="00D52143">
        <w:rPr>
          <w:rFonts w:cstheme="minorHAnsi"/>
        </w:rPr>
        <w:t xml:space="preserve"> language T</w:t>
      </w:r>
      <w:r w:rsidRPr="00D52143">
        <w:rPr>
          <w:rFonts w:cstheme="minorHAnsi"/>
        </w:rPr>
        <w:t xml:space="preserve">. </w:t>
      </w:r>
      <w:r w:rsidR="00AB5FF3" w:rsidRPr="00D52143">
        <w:rPr>
          <w:rFonts w:cstheme="minorHAnsi"/>
        </w:rPr>
        <w:t>S</w:t>
      </w:r>
      <w:r w:rsidRPr="00D52143">
        <w:rPr>
          <w:rFonts w:cstheme="minorHAnsi"/>
        </w:rPr>
        <w:t>awyer</w:t>
      </w:r>
      <w:r w:rsidR="00AB5FF3" w:rsidRPr="00D52143">
        <w:rPr>
          <w:rFonts w:cstheme="minorHAnsi"/>
        </w:rPr>
        <w:t xml:space="preserve"> J</w:t>
      </w:r>
      <w:r w:rsidRPr="00D52143">
        <w:rPr>
          <w:rFonts w:cstheme="minorHAnsi"/>
        </w:rPr>
        <w:t xml:space="preserve">. </w:t>
      </w:r>
      <w:r w:rsidR="00AB5FF3" w:rsidRPr="00D52143">
        <w:rPr>
          <w:rFonts w:cstheme="minorHAnsi"/>
        </w:rPr>
        <w:t>K</w:t>
      </w:r>
      <w:r w:rsidRPr="00D52143">
        <w:rPr>
          <w:rFonts w:cstheme="minorHAnsi"/>
        </w:rPr>
        <w:t>uhlman</w:t>
      </w:r>
      <w:r w:rsidR="00AB5FF3" w:rsidRPr="00D52143">
        <w:rPr>
          <w:rFonts w:cstheme="minorHAnsi"/>
        </w:rPr>
        <w:t xml:space="preserve"> Vote: 6-1-1</w:t>
      </w:r>
    </w:p>
    <w:p w:rsidR="00AB5FF3" w:rsidRPr="00D52143" w:rsidRDefault="00AB5FF3" w:rsidP="00AB5FF3">
      <w:pPr>
        <w:pStyle w:val="ListParagraph"/>
        <w:numPr>
          <w:ilvl w:val="3"/>
          <w:numId w:val="4"/>
        </w:numPr>
        <w:rPr>
          <w:rFonts w:cstheme="minorHAnsi"/>
        </w:rPr>
      </w:pPr>
      <w:r w:rsidRPr="00D52143">
        <w:rPr>
          <w:rFonts w:cstheme="minorHAnsi"/>
        </w:rPr>
        <w:t>Motion</w:t>
      </w:r>
      <w:r w:rsidR="00D52143" w:rsidRPr="00D52143">
        <w:rPr>
          <w:rFonts w:cstheme="minorHAnsi"/>
        </w:rPr>
        <w:t xml:space="preserve"> to Approve</w:t>
      </w:r>
      <w:r w:rsidRPr="00D52143">
        <w:rPr>
          <w:rFonts w:cstheme="minorHAnsi"/>
        </w:rPr>
        <w:t xml:space="preserve"> J</w:t>
      </w:r>
      <w:r w:rsidR="00D52143" w:rsidRPr="00D52143">
        <w:rPr>
          <w:rFonts w:cstheme="minorHAnsi"/>
        </w:rPr>
        <w:t xml:space="preserve">. </w:t>
      </w:r>
      <w:r w:rsidRPr="00D52143">
        <w:rPr>
          <w:rFonts w:cstheme="minorHAnsi"/>
        </w:rPr>
        <w:t>K</w:t>
      </w:r>
      <w:r w:rsidR="00D52143" w:rsidRPr="00D52143">
        <w:rPr>
          <w:rFonts w:cstheme="minorHAnsi"/>
        </w:rPr>
        <w:t>uhlman</w:t>
      </w:r>
      <w:r w:rsidRPr="00D52143">
        <w:rPr>
          <w:rFonts w:cstheme="minorHAnsi"/>
        </w:rPr>
        <w:t xml:space="preserve"> C</w:t>
      </w:r>
      <w:r w:rsidR="00D52143" w:rsidRPr="00D52143">
        <w:rPr>
          <w:rFonts w:cstheme="minorHAnsi"/>
        </w:rPr>
        <w:t xml:space="preserve">. </w:t>
      </w:r>
      <w:r w:rsidRPr="00D52143">
        <w:rPr>
          <w:rFonts w:cstheme="minorHAnsi"/>
        </w:rPr>
        <w:t>M</w:t>
      </w:r>
      <w:r w:rsidR="00D52143" w:rsidRPr="00D52143">
        <w:rPr>
          <w:rFonts w:cstheme="minorHAnsi"/>
        </w:rPr>
        <w:t>acDonald</w:t>
      </w:r>
      <w:r w:rsidRPr="00D52143">
        <w:rPr>
          <w:rFonts w:cstheme="minorHAnsi"/>
        </w:rPr>
        <w:t xml:space="preserve"> Vote: unanimous</w:t>
      </w:r>
    </w:p>
    <w:p w:rsidR="00D52143" w:rsidRPr="00D52143" w:rsidRDefault="00D52143" w:rsidP="00D52143">
      <w:pPr>
        <w:pStyle w:val="ListParagraph"/>
        <w:numPr>
          <w:ilvl w:val="4"/>
          <w:numId w:val="4"/>
        </w:numPr>
        <w:rPr>
          <w:rFonts w:cstheme="minorHAnsi"/>
        </w:rPr>
      </w:pPr>
      <w:r w:rsidRPr="00D52143">
        <w:rPr>
          <w:rFonts w:cstheme="minorHAnsi"/>
        </w:rPr>
        <w:t>Now reads</w:t>
      </w:r>
    </w:p>
    <w:p w:rsidR="00856538" w:rsidRPr="00856538" w:rsidRDefault="00856538" w:rsidP="00856538">
      <w:pPr>
        <w:pStyle w:val="PlainText"/>
        <w:ind w:left="360"/>
        <w:rPr>
          <w:rFonts w:asciiTheme="minorHAnsi" w:hAnsiTheme="minorHAnsi" w:cstheme="minorHAnsi"/>
          <w:sz w:val="22"/>
          <w:szCs w:val="22"/>
        </w:rPr>
      </w:pPr>
      <w:r w:rsidRPr="00856538">
        <w:rPr>
          <w:rFonts w:asciiTheme="minorHAnsi" w:hAnsiTheme="minorHAnsi" w:cstheme="minorHAnsi"/>
          <w:sz w:val="22"/>
          <w:szCs w:val="22"/>
        </w:rPr>
        <w:t xml:space="preserve">Select graduate programs may provide students with an opportunity to receive a limited amount of graduate credit as a result of an appropriate and rigorous assessment of prior learning which would ordinarily include the submission of documentary evidence such as a professional portfolio or a comprehensive examination.  </w:t>
      </w:r>
    </w:p>
    <w:p w:rsidR="00856538" w:rsidRPr="00856538" w:rsidRDefault="00856538" w:rsidP="00856538">
      <w:pPr>
        <w:pStyle w:val="PlainText"/>
        <w:ind w:left="360"/>
        <w:rPr>
          <w:rFonts w:asciiTheme="minorHAnsi" w:hAnsiTheme="minorHAnsi" w:cstheme="minorHAnsi"/>
          <w:sz w:val="22"/>
          <w:szCs w:val="22"/>
        </w:rPr>
      </w:pPr>
    </w:p>
    <w:p w:rsidR="00856538" w:rsidRPr="00856538" w:rsidRDefault="00856538" w:rsidP="00856538">
      <w:pPr>
        <w:pStyle w:val="PlainText"/>
        <w:ind w:left="360"/>
        <w:rPr>
          <w:rFonts w:asciiTheme="minorHAnsi" w:hAnsiTheme="minorHAnsi" w:cstheme="minorHAnsi"/>
          <w:sz w:val="22"/>
          <w:szCs w:val="22"/>
        </w:rPr>
      </w:pPr>
      <w:r w:rsidRPr="00856538">
        <w:rPr>
          <w:rFonts w:asciiTheme="minorHAnsi" w:hAnsiTheme="minorHAnsi" w:cstheme="minorHAnsi"/>
          <w:sz w:val="22"/>
          <w:szCs w:val="22"/>
        </w:rPr>
        <w:t xml:space="preserve">Students must be enrolled at ISU and have departmental consent to be eligible for credit by assessment of prior learning. If a student’s performance on the departmental assessment meets or exceeds departmental standards, credit will be granted.  Students who earn credit through an assessment of prior learning do not receive a letter grade, but are assigned an “S” to denote satisfactory completion.   </w:t>
      </w:r>
    </w:p>
    <w:p w:rsidR="00856538" w:rsidRPr="00856538" w:rsidRDefault="00856538" w:rsidP="00856538">
      <w:pPr>
        <w:pStyle w:val="PlainText"/>
        <w:ind w:left="360"/>
        <w:rPr>
          <w:rFonts w:asciiTheme="minorHAnsi" w:hAnsiTheme="minorHAnsi" w:cstheme="minorHAnsi"/>
          <w:sz w:val="22"/>
          <w:szCs w:val="22"/>
        </w:rPr>
      </w:pPr>
    </w:p>
    <w:p w:rsidR="00856538" w:rsidRPr="00856538" w:rsidRDefault="00856538" w:rsidP="00856538">
      <w:pPr>
        <w:pStyle w:val="PlainText"/>
        <w:ind w:left="360"/>
        <w:rPr>
          <w:rFonts w:asciiTheme="minorHAnsi" w:hAnsiTheme="minorHAnsi" w:cstheme="minorHAnsi"/>
          <w:sz w:val="22"/>
          <w:szCs w:val="22"/>
        </w:rPr>
      </w:pPr>
      <w:r w:rsidRPr="00856538">
        <w:rPr>
          <w:rFonts w:asciiTheme="minorHAnsi" w:hAnsiTheme="minorHAnsi" w:cstheme="minorHAnsi"/>
          <w:sz w:val="22"/>
          <w:szCs w:val="22"/>
        </w:rPr>
        <w:t xml:space="preserve">No student may earn more than 30% of their total graduate credits through the assessment of prior learning. In addition, the combined total of transfer credit and assessment of prior learning may not exceed 30% of the total minimum credit hours required for the program. As such, Master’s programs in the College of Graduate and Professional Studies will accept credits for transfer and/or prior learning that have been approved by the department and College of Graduate and Professional Studies for a maximum of nine credit hours for programs less than 40 credit hours, 12 credit hours for programs that require 40-49 credit hours, and 15 credit hours for programs that require more than 49 credit hours. Departments with specialized programs make seek an exception to this policy by petitioning the College of Graduate and Professional Studies through the Graduate Council. All associated testing fees, protocols, and related policies for the assessments are determined by the University Testing Office and approved by the University Board of Trustees.  All students earning </w:t>
      </w:r>
      <w:r w:rsidRPr="00856538">
        <w:rPr>
          <w:rFonts w:asciiTheme="minorHAnsi" w:hAnsiTheme="minorHAnsi" w:cstheme="minorHAnsi"/>
          <w:sz w:val="22"/>
          <w:szCs w:val="22"/>
        </w:rPr>
        <w:lastRenderedPageBreak/>
        <w:t>credit are additionally required to pay the standard credit by exam fee per hour earn as determined by the University Board of Trustees.  All program proposals for a credit bearing assessment of prior learning are to be approved by the Graduate Council.</w:t>
      </w:r>
    </w:p>
    <w:p w:rsidR="00D52143" w:rsidRPr="00D52143" w:rsidRDefault="00D52143" w:rsidP="00D52143">
      <w:pPr>
        <w:pStyle w:val="ListParagraph"/>
        <w:spacing w:before="100" w:beforeAutospacing="1" w:after="100" w:afterAutospacing="1"/>
        <w:ind w:left="360"/>
        <w:outlineLvl w:val="2"/>
        <w:rPr>
          <w:rFonts w:eastAsia="Times New Roman" w:cstheme="minorHAnsi"/>
          <w:bCs/>
        </w:rPr>
      </w:pPr>
      <w:r w:rsidRPr="00D52143">
        <w:rPr>
          <w:rFonts w:eastAsia="Times New Roman" w:cstheme="minorHAnsi"/>
          <w:bCs/>
        </w:rPr>
        <w:t xml:space="preserve">Select graduate programs may provide students with an opportunity to receive a limited amount of graduate credit as a result of an appropriate and rigorous assessment of prior learning which would ordinarily include the submission of documentary evidence such as a professional portfolio or a comprehensive examination.  </w:t>
      </w:r>
    </w:p>
    <w:p w:rsidR="00D52143" w:rsidRPr="00D52143" w:rsidRDefault="00D52143" w:rsidP="00D52143">
      <w:pPr>
        <w:pStyle w:val="ListParagraph"/>
        <w:spacing w:before="100" w:beforeAutospacing="1" w:after="100" w:afterAutospacing="1"/>
        <w:ind w:left="360"/>
        <w:rPr>
          <w:rFonts w:eastAsia="Times New Roman" w:cstheme="minorHAnsi"/>
        </w:rPr>
      </w:pPr>
      <w:r w:rsidRPr="00D52143">
        <w:rPr>
          <w:rFonts w:eastAsia="Times New Roman" w:cstheme="minorHAnsi"/>
        </w:rPr>
        <w:t xml:space="preserve">Students must be enrolled at ISU and have departmental consent to be eligible for credit by assessment of prior learning. If a student’s performance on the departmental assessment meets or exceeds departmental standards, credit will be granted.  Students who earn credit through an assessment of prior learning do not receive a letter grade, but are assigned an “S” to denote satisfactory completion.   </w:t>
      </w:r>
    </w:p>
    <w:p w:rsidR="00D52143" w:rsidRDefault="00D52143" w:rsidP="00856538">
      <w:pPr>
        <w:pStyle w:val="ListParagraph"/>
        <w:spacing w:before="100" w:beforeAutospacing="1" w:after="100" w:afterAutospacing="1"/>
        <w:ind w:left="360"/>
        <w:rPr>
          <w:rFonts w:cstheme="minorHAnsi"/>
        </w:rPr>
      </w:pPr>
      <w:r w:rsidRPr="00D52143">
        <w:rPr>
          <w:rFonts w:eastAsia="Times New Roman" w:cstheme="minorHAnsi"/>
        </w:rPr>
        <w:t>M</w:t>
      </w:r>
      <w:r w:rsidRPr="00D52143">
        <w:rPr>
          <w:rFonts w:cstheme="minorHAnsi"/>
        </w:rPr>
        <w:t xml:space="preserve">aster’s programs in the College of Graduate and Professional Studies will accept credits for prior learning that have been approved by the department and College of Graduate and Professional Studies for a maximum of nine credit hours for programs less than 40 credit hours, 12 credit hours for programs that require 40-49 credit hours, and 15 credit hours for programs that require more than 49 credit hours. </w:t>
      </w:r>
      <w:r w:rsidRPr="00D52143">
        <w:rPr>
          <w:rFonts w:eastAsia="Times New Roman" w:cstheme="minorHAnsi"/>
        </w:rPr>
        <w:t>In addition, the combined total of transfer credit and assessment of prior learning may not exceed these limits. All associated testing fees, protocols, and related policies for the assessments are determined by the University Testing Office and approved by the University Board of Trustees.  All students earning credit are additionally required to pay the standard credit by exam fee per hour earn as determined by the University Board of Trustees.  All program proposals for a credit bearing assessment of prior learning are to be approved by the Graduate Council.</w:t>
      </w:r>
    </w:p>
    <w:p w:rsidR="00D52143" w:rsidRDefault="00D52143" w:rsidP="00D52143">
      <w:pPr>
        <w:pStyle w:val="ListParagraph"/>
        <w:ind w:left="1440"/>
        <w:rPr>
          <w:rFonts w:cstheme="minorHAnsi"/>
        </w:rPr>
      </w:pPr>
    </w:p>
    <w:p w:rsidR="00D52143" w:rsidRPr="00D52143" w:rsidRDefault="00D52143" w:rsidP="00D52143">
      <w:pPr>
        <w:pStyle w:val="ListParagraph"/>
        <w:ind w:left="1440"/>
        <w:rPr>
          <w:rFonts w:cstheme="minorHAnsi"/>
        </w:rPr>
      </w:pPr>
    </w:p>
    <w:p w:rsidR="008C1960" w:rsidRPr="00D52143" w:rsidRDefault="00D52143" w:rsidP="00D52143">
      <w:pPr>
        <w:pStyle w:val="ListParagraph"/>
        <w:numPr>
          <w:ilvl w:val="1"/>
          <w:numId w:val="4"/>
        </w:numPr>
        <w:rPr>
          <w:rFonts w:cstheme="minorHAnsi"/>
        </w:rPr>
      </w:pPr>
      <w:r>
        <w:rPr>
          <w:rFonts w:cstheme="minorHAnsi"/>
        </w:rPr>
        <w:t xml:space="preserve">We have a question: </w:t>
      </w:r>
      <w:r w:rsidR="00AB5FF3" w:rsidRPr="00D52143">
        <w:rPr>
          <w:rFonts w:cstheme="minorHAnsi"/>
        </w:rPr>
        <w:t>Are modalities</w:t>
      </w:r>
      <w:r>
        <w:rPr>
          <w:rFonts w:cstheme="minorHAnsi"/>
        </w:rPr>
        <w:t xml:space="preserve"> of instruction</w:t>
      </w:r>
      <w:r w:rsidR="00AB5FF3" w:rsidRPr="00D52143">
        <w:rPr>
          <w:rFonts w:cstheme="minorHAnsi"/>
        </w:rPr>
        <w:t xml:space="preserve"> required for approval in </w:t>
      </w:r>
      <w:r>
        <w:rPr>
          <w:rFonts w:cstheme="minorHAnsi"/>
        </w:rPr>
        <w:t xml:space="preserve">the </w:t>
      </w:r>
      <w:r w:rsidR="00AB5FF3" w:rsidRPr="00D52143">
        <w:rPr>
          <w:rFonts w:cstheme="minorHAnsi"/>
        </w:rPr>
        <w:t>governance system</w:t>
      </w:r>
      <w:r>
        <w:rPr>
          <w:rFonts w:cstheme="minorHAnsi"/>
        </w:rPr>
        <w:t>?</w:t>
      </w:r>
    </w:p>
    <w:p w:rsidR="00D52143" w:rsidRDefault="00AB5FF3" w:rsidP="00D52143">
      <w:pPr>
        <w:pStyle w:val="ListParagraph"/>
        <w:numPr>
          <w:ilvl w:val="2"/>
          <w:numId w:val="4"/>
        </w:numPr>
        <w:rPr>
          <w:rFonts w:cstheme="minorHAnsi"/>
        </w:rPr>
      </w:pPr>
      <w:r w:rsidRPr="00D52143">
        <w:rPr>
          <w:rFonts w:cstheme="minorHAnsi"/>
        </w:rPr>
        <w:t>T</w:t>
      </w:r>
      <w:r w:rsidR="00D52143">
        <w:rPr>
          <w:rFonts w:cstheme="minorHAnsi"/>
        </w:rPr>
        <w:t xml:space="preserve">. </w:t>
      </w:r>
      <w:r w:rsidRPr="00D52143">
        <w:rPr>
          <w:rFonts w:cstheme="minorHAnsi"/>
        </w:rPr>
        <w:t>S</w:t>
      </w:r>
      <w:r w:rsidR="00D52143">
        <w:rPr>
          <w:rFonts w:cstheme="minorHAnsi"/>
        </w:rPr>
        <w:t>awyer</w:t>
      </w:r>
    </w:p>
    <w:p w:rsidR="00AB5FF3" w:rsidRPr="00D52143" w:rsidRDefault="00D52143" w:rsidP="00D52143">
      <w:pPr>
        <w:pStyle w:val="ListParagraph"/>
        <w:numPr>
          <w:ilvl w:val="3"/>
          <w:numId w:val="4"/>
        </w:numPr>
        <w:rPr>
          <w:rFonts w:cstheme="minorHAnsi"/>
        </w:rPr>
      </w:pPr>
      <w:r>
        <w:rPr>
          <w:rFonts w:cstheme="minorHAnsi"/>
        </w:rPr>
        <w:t>This seems like a parallel question to the question of</w:t>
      </w:r>
      <w:r w:rsidR="00AB5FF3" w:rsidRPr="00D52143">
        <w:rPr>
          <w:rFonts w:cstheme="minorHAnsi"/>
        </w:rPr>
        <w:t xml:space="preserve"> articulation agreements </w:t>
      </w:r>
      <w:r>
        <w:rPr>
          <w:rFonts w:cstheme="minorHAnsi"/>
        </w:rPr>
        <w:t xml:space="preserve">from the 1990s. Once they were approved by the department and college, that </w:t>
      </w:r>
      <w:proofErr w:type="gramStart"/>
      <w:r>
        <w:rPr>
          <w:rFonts w:cstheme="minorHAnsi"/>
        </w:rPr>
        <w:t>was</w:t>
      </w:r>
      <w:proofErr w:type="gramEnd"/>
      <w:r>
        <w:rPr>
          <w:rFonts w:cstheme="minorHAnsi"/>
        </w:rPr>
        <w:t xml:space="preserve"> sufficient. </w:t>
      </w:r>
    </w:p>
    <w:p w:rsidR="003F5FEA" w:rsidRDefault="00AB5FF3" w:rsidP="00D52143">
      <w:pPr>
        <w:pStyle w:val="ListParagraph"/>
        <w:numPr>
          <w:ilvl w:val="2"/>
          <w:numId w:val="4"/>
        </w:numPr>
        <w:rPr>
          <w:rFonts w:cstheme="minorHAnsi"/>
        </w:rPr>
      </w:pPr>
      <w:r w:rsidRPr="00D52143">
        <w:rPr>
          <w:rFonts w:cstheme="minorHAnsi"/>
        </w:rPr>
        <w:t>S</w:t>
      </w:r>
      <w:r w:rsidR="003F5FEA">
        <w:rPr>
          <w:rFonts w:cstheme="minorHAnsi"/>
        </w:rPr>
        <w:t xml:space="preserve">. </w:t>
      </w:r>
      <w:r w:rsidRPr="00D52143">
        <w:rPr>
          <w:rFonts w:cstheme="minorHAnsi"/>
        </w:rPr>
        <w:t>L</w:t>
      </w:r>
      <w:r w:rsidR="003F5FEA">
        <w:rPr>
          <w:rFonts w:cstheme="minorHAnsi"/>
        </w:rPr>
        <w:t>amb</w:t>
      </w:r>
      <w:r w:rsidRPr="00D52143">
        <w:rPr>
          <w:rFonts w:cstheme="minorHAnsi"/>
        </w:rPr>
        <w:t xml:space="preserve"> </w:t>
      </w:r>
    </w:p>
    <w:p w:rsidR="003F5FEA" w:rsidRDefault="003F5FEA" w:rsidP="003F5FEA">
      <w:pPr>
        <w:pStyle w:val="ListParagraph"/>
        <w:numPr>
          <w:ilvl w:val="3"/>
          <w:numId w:val="4"/>
        </w:numPr>
        <w:rPr>
          <w:rFonts w:cstheme="minorHAnsi"/>
        </w:rPr>
      </w:pPr>
      <w:r>
        <w:rPr>
          <w:rFonts w:cstheme="minorHAnsi"/>
        </w:rPr>
        <w:t xml:space="preserve">When a program such as the Executive MBA or the Kokomo </w:t>
      </w:r>
      <w:proofErr w:type="gramStart"/>
      <w:r>
        <w:rPr>
          <w:rFonts w:cstheme="minorHAnsi"/>
        </w:rPr>
        <w:t>program from the College of Education were</w:t>
      </w:r>
      <w:proofErr w:type="gramEnd"/>
      <w:r>
        <w:rPr>
          <w:rFonts w:cstheme="minorHAnsi"/>
        </w:rPr>
        <w:t xml:space="preserve"> approved, were they approved through governance?</w:t>
      </w:r>
    </w:p>
    <w:p w:rsidR="003F5FEA" w:rsidRDefault="003F5FEA" w:rsidP="003F5FEA">
      <w:pPr>
        <w:pStyle w:val="ListParagraph"/>
        <w:numPr>
          <w:ilvl w:val="4"/>
          <w:numId w:val="4"/>
        </w:numPr>
        <w:rPr>
          <w:rFonts w:cstheme="minorHAnsi"/>
        </w:rPr>
      </w:pPr>
      <w:r>
        <w:rPr>
          <w:rFonts w:cstheme="minorHAnsi"/>
        </w:rPr>
        <w:t>J. Maynard: No</w:t>
      </w:r>
    </w:p>
    <w:p w:rsidR="003F5FEA" w:rsidRDefault="00AB5FF3" w:rsidP="00D52143">
      <w:pPr>
        <w:pStyle w:val="ListParagraph"/>
        <w:numPr>
          <w:ilvl w:val="2"/>
          <w:numId w:val="4"/>
        </w:numPr>
        <w:rPr>
          <w:rFonts w:cstheme="minorHAnsi"/>
        </w:rPr>
      </w:pPr>
      <w:r w:rsidRPr="00D52143">
        <w:rPr>
          <w:rFonts w:cstheme="minorHAnsi"/>
        </w:rPr>
        <w:t>J</w:t>
      </w:r>
      <w:r w:rsidR="003F5FEA">
        <w:rPr>
          <w:rFonts w:cstheme="minorHAnsi"/>
        </w:rPr>
        <w:t xml:space="preserve">. </w:t>
      </w:r>
      <w:r w:rsidRPr="00D52143">
        <w:rPr>
          <w:rFonts w:cstheme="minorHAnsi"/>
        </w:rPr>
        <w:t>M</w:t>
      </w:r>
      <w:r w:rsidR="003F5FEA">
        <w:rPr>
          <w:rFonts w:cstheme="minorHAnsi"/>
        </w:rPr>
        <w:t>aynard</w:t>
      </w:r>
      <w:r w:rsidRPr="00D52143">
        <w:rPr>
          <w:rFonts w:cstheme="minorHAnsi"/>
        </w:rPr>
        <w:t xml:space="preserve"> </w:t>
      </w:r>
    </w:p>
    <w:p w:rsidR="00AB5FF3" w:rsidRPr="00D52143" w:rsidRDefault="003F5FEA" w:rsidP="003F5FEA">
      <w:pPr>
        <w:pStyle w:val="ListParagraph"/>
        <w:numPr>
          <w:ilvl w:val="3"/>
          <w:numId w:val="4"/>
        </w:numPr>
        <w:rPr>
          <w:rFonts w:cstheme="minorHAnsi"/>
        </w:rPr>
      </w:pPr>
      <w:r>
        <w:rPr>
          <w:rFonts w:cstheme="minorHAnsi"/>
        </w:rPr>
        <w:t>We should not have a great deal of review on modalities.</w:t>
      </w:r>
    </w:p>
    <w:p w:rsidR="003F5FEA" w:rsidRDefault="003F5FEA" w:rsidP="00D52143">
      <w:pPr>
        <w:pStyle w:val="ListParagraph"/>
        <w:numPr>
          <w:ilvl w:val="2"/>
          <w:numId w:val="4"/>
        </w:numPr>
        <w:rPr>
          <w:rFonts w:cstheme="minorHAnsi"/>
        </w:rPr>
      </w:pPr>
      <w:r>
        <w:rPr>
          <w:rFonts w:cstheme="minorHAnsi"/>
        </w:rPr>
        <w:t>T. Sawyer</w:t>
      </w:r>
    </w:p>
    <w:p w:rsidR="00AB5FF3" w:rsidRPr="00D52143" w:rsidRDefault="003F5FEA" w:rsidP="003F5FEA">
      <w:pPr>
        <w:pStyle w:val="ListParagraph"/>
        <w:numPr>
          <w:ilvl w:val="3"/>
          <w:numId w:val="4"/>
        </w:numPr>
        <w:rPr>
          <w:rFonts w:cstheme="minorHAnsi"/>
        </w:rPr>
      </w:pPr>
      <w:r>
        <w:rPr>
          <w:rFonts w:cstheme="minorHAnsi"/>
        </w:rPr>
        <w:t>The primary locus of control should be at the department</w:t>
      </w:r>
      <w:r w:rsidR="00AB5FF3" w:rsidRPr="00D52143">
        <w:rPr>
          <w:rFonts w:cstheme="minorHAnsi"/>
        </w:rPr>
        <w:t xml:space="preserve"> level</w:t>
      </w:r>
      <w:r>
        <w:rPr>
          <w:rFonts w:cstheme="minorHAnsi"/>
        </w:rPr>
        <w:t>.</w:t>
      </w:r>
    </w:p>
    <w:p w:rsidR="00AB5FF3" w:rsidRDefault="003F5FEA" w:rsidP="00D52143">
      <w:pPr>
        <w:pStyle w:val="ListParagraph"/>
        <w:numPr>
          <w:ilvl w:val="2"/>
          <w:numId w:val="4"/>
        </w:numPr>
        <w:rPr>
          <w:rFonts w:cstheme="minorHAnsi"/>
        </w:rPr>
      </w:pPr>
      <w:r>
        <w:rPr>
          <w:rFonts w:cstheme="minorHAnsi"/>
        </w:rPr>
        <w:t>S. Lamb</w:t>
      </w:r>
    </w:p>
    <w:p w:rsidR="003F5FEA" w:rsidRPr="00D52143" w:rsidRDefault="003F5FEA" w:rsidP="003F5FEA">
      <w:pPr>
        <w:pStyle w:val="ListParagraph"/>
        <w:numPr>
          <w:ilvl w:val="3"/>
          <w:numId w:val="4"/>
        </w:numPr>
        <w:rPr>
          <w:rFonts w:cstheme="minorHAnsi"/>
        </w:rPr>
      </w:pPr>
      <w:r>
        <w:rPr>
          <w:rFonts w:cstheme="minorHAnsi"/>
        </w:rPr>
        <w:t>We need to charge the Graduate Council and CAAC with developing a formal statement with regard to the locus of control on program delivery modalities (if no such statement now exists.)</w:t>
      </w:r>
    </w:p>
    <w:p w:rsidR="001305EC" w:rsidRPr="00D52143" w:rsidRDefault="001305EC" w:rsidP="00D52143">
      <w:pPr>
        <w:pStyle w:val="ListParagraph"/>
        <w:numPr>
          <w:ilvl w:val="0"/>
          <w:numId w:val="4"/>
        </w:numPr>
        <w:rPr>
          <w:rFonts w:cstheme="minorHAnsi"/>
        </w:rPr>
      </w:pPr>
      <w:r w:rsidRPr="00D52143">
        <w:rPr>
          <w:rFonts w:cstheme="minorHAnsi"/>
        </w:rPr>
        <w:t xml:space="preserve">Consideration of the revision of probation policy, grading system, </w:t>
      </w:r>
    </w:p>
    <w:p w:rsidR="001305EC" w:rsidRPr="003F5FEA" w:rsidRDefault="001305EC" w:rsidP="00D52143">
      <w:pPr>
        <w:pStyle w:val="ListParagraph"/>
        <w:numPr>
          <w:ilvl w:val="1"/>
          <w:numId w:val="4"/>
        </w:numPr>
        <w:rPr>
          <w:rFonts w:cstheme="minorHAnsi"/>
          <w:b/>
        </w:rPr>
      </w:pPr>
      <w:r w:rsidRPr="003F5FEA">
        <w:rPr>
          <w:rFonts w:cstheme="minorHAnsi"/>
          <w:b/>
        </w:rPr>
        <w:t>Motion to Approve B</w:t>
      </w:r>
      <w:r w:rsidR="003F5FEA" w:rsidRPr="003F5FEA">
        <w:rPr>
          <w:rFonts w:cstheme="minorHAnsi"/>
          <w:b/>
        </w:rPr>
        <w:t xml:space="preserve">. </w:t>
      </w:r>
      <w:r w:rsidRPr="003F5FEA">
        <w:rPr>
          <w:rFonts w:cstheme="minorHAnsi"/>
          <w:b/>
        </w:rPr>
        <w:t>K</w:t>
      </w:r>
      <w:r w:rsidR="003F5FEA" w:rsidRPr="003F5FEA">
        <w:rPr>
          <w:rFonts w:cstheme="minorHAnsi"/>
          <w:b/>
        </w:rPr>
        <w:t>ilp</w:t>
      </w:r>
      <w:r w:rsidRPr="003F5FEA">
        <w:rPr>
          <w:rFonts w:cstheme="minorHAnsi"/>
          <w:b/>
        </w:rPr>
        <w:t xml:space="preserve"> C</w:t>
      </w:r>
      <w:r w:rsidR="003F5FEA" w:rsidRPr="003F5FEA">
        <w:rPr>
          <w:rFonts w:cstheme="minorHAnsi"/>
          <w:b/>
        </w:rPr>
        <w:t xml:space="preserve">. </w:t>
      </w:r>
      <w:r w:rsidRPr="003F5FEA">
        <w:rPr>
          <w:rFonts w:cstheme="minorHAnsi"/>
          <w:b/>
        </w:rPr>
        <w:t>M</w:t>
      </w:r>
      <w:r w:rsidR="003F5FEA" w:rsidRPr="003F5FEA">
        <w:rPr>
          <w:rFonts w:cstheme="minorHAnsi"/>
          <w:b/>
        </w:rPr>
        <w:t>acDonald</w:t>
      </w:r>
      <w:r w:rsidRPr="003F5FEA">
        <w:rPr>
          <w:rFonts w:cstheme="minorHAnsi"/>
          <w:b/>
        </w:rPr>
        <w:t xml:space="preserve"> </w:t>
      </w:r>
      <w:r w:rsidR="00111302" w:rsidRPr="003F5FEA">
        <w:rPr>
          <w:rFonts w:cstheme="minorHAnsi"/>
          <w:b/>
        </w:rPr>
        <w:t>Vote: unanimous</w:t>
      </w:r>
    </w:p>
    <w:p w:rsidR="001305EC" w:rsidRPr="00D52143" w:rsidRDefault="001305EC" w:rsidP="00D52143">
      <w:pPr>
        <w:pStyle w:val="ListParagraph"/>
        <w:numPr>
          <w:ilvl w:val="2"/>
          <w:numId w:val="4"/>
        </w:numPr>
        <w:rPr>
          <w:rFonts w:cstheme="minorHAnsi"/>
        </w:rPr>
      </w:pPr>
      <w:r w:rsidRPr="00D52143">
        <w:rPr>
          <w:rFonts w:cstheme="minorHAnsi"/>
        </w:rPr>
        <w:t>C</w:t>
      </w:r>
      <w:r w:rsidR="003F5FEA">
        <w:rPr>
          <w:rFonts w:cstheme="minorHAnsi"/>
        </w:rPr>
        <w:t xml:space="preserve">. </w:t>
      </w:r>
      <w:r w:rsidRPr="00D52143">
        <w:rPr>
          <w:rFonts w:cstheme="minorHAnsi"/>
        </w:rPr>
        <w:t>M</w:t>
      </w:r>
      <w:r w:rsidR="003F5FEA">
        <w:rPr>
          <w:rFonts w:cstheme="minorHAnsi"/>
        </w:rPr>
        <w:t xml:space="preserve">acDonald: We need to </w:t>
      </w:r>
      <w:r w:rsidRPr="00D52143">
        <w:rPr>
          <w:rFonts w:cstheme="minorHAnsi"/>
        </w:rPr>
        <w:t>fill in</w:t>
      </w:r>
      <w:r w:rsidR="003F5FEA">
        <w:rPr>
          <w:rFonts w:cstheme="minorHAnsi"/>
        </w:rPr>
        <w:t xml:space="preserve"> the “X” and “Y” as related to the rates of dismissal plus probation.</w:t>
      </w:r>
    </w:p>
    <w:p w:rsidR="003F5FEA" w:rsidRDefault="00111302" w:rsidP="00D52143">
      <w:pPr>
        <w:pStyle w:val="ListParagraph"/>
        <w:numPr>
          <w:ilvl w:val="2"/>
          <w:numId w:val="4"/>
        </w:numPr>
        <w:rPr>
          <w:rFonts w:cstheme="minorHAnsi"/>
        </w:rPr>
      </w:pPr>
      <w:r w:rsidRPr="00D52143">
        <w:rPr>
          <w:rFonts w:cstheme="minorHAnsi"/>
        </w:rPr>
        <w:t>R</w:t>
      </w:r>
      <w:r w:rsidR="003F5FEA">
        <w:rPr>
          <w:rFonts w:cstheme="minorHAnsi"/>
        </w:rPr>
        <w:t xml:space="preserve">. </w:t>
      </w:r>
      <w:r w:rsidRPr="00D52143">
        <w:rPr>
          <w:rFonts w:cstheme="minorHAnsi"/>
        </w:rPr>
        <w:t>G</w:t>
      </w:r>
      <w:r w:rsidR="003F5FEA">
        <w:rPr>
          <w:rFonts w:cstheme="minorHAnsi"/>
        </w:rPr>
        <w:t>uell</w:t>
      </w:r>
      <w:r w:rsidRPr="00D52143">
        <w:rPr>
          <w:rFonts w:cstheme="minorHAnsi"/>
        </w:rPr>
        <w:t xml:space="preserve"> </w:t>
      </w:r>
    </w:p>
    <w:p w:rsidR="001305EC" w:rsidRPr="00D52143" w:rsidRDefault="003F5FEA" w:rsidP="003F5FEA">
      <w:pPr>
        <w:pStyle w:val="ListParagraph"/>
        <w:numPr>
          <w:ilvl w:val="3"/>
          <w:numId w:val="4"/>
        </w:numPr>
        <w:rPr>
          <w:rFonts w:cstheme="minorHAnsi"/>
        </w:rPr>
      </w:pPr>
      <w:r>
        <w:rPr>
          <w:rFonts w:cstheme="minorHAnsi"/>
        </w:rPr>
        <w:lastRenderedPageBreak/>
        <w:t xml:space="preserve">I would note that a colleague, </w:t>
      </w:r>
      <w:r w:rsidR="00111302" w:rsidRPr="00D52143">
        <w:rPr>
          <w:rFonts w:cstheme="minorHAnsi"/>
        </w:rPr>
        <w:t>D</w:t>
      </w:r>
      <w:r>
        <w:rPr>
          <w:rFonts w:cstheme="minorHAnsi"/>
        </w:rPr>
        <w:t xml:space="preserve">. </w:t>
      </w:r>
      <w:r w:rsidR="00111302" w:rsidRPr="00D52143">
        <w:rPr>
          <w:rFonts w:cstheme="minorHAnsi"/>
        </w:rPr>
        <w:t>R</w:t>
      </w:r>
      <w:r>
        <w:rPr>
          <w:rFonts w:cstheme="minorHAnsi"/>
        </w:rPr>
        <w:t xml:space="preserve">ichards, is not troubled by the loss of the D- but is by the loss of the </w:t>
      </w:r>
      <w:r w:rsidR="00111302" w:rsidRPr="00D52143">
        <w:rPr>
          <w:rFonts w:cstheme="minorHAnsi"/>
        </w:rPr>
        <w:t>C-</w:t>
      </w:r>
      <w:r>
        <w:rPr>
          <w:rFonts w:cstheme="minorHAnsi"/>
        </w:rPr>
        <w:t>. We need to be prepared for that sentiment at the Senate meeting.</w:t>
      </w:r>
    </w:p>
    <w:p w:rsidR="003F5FEA" w:rsidRDefault="00111302" w:rsidP="00D52143">
      <w:pPr>
        <w:pStyle w:val="ListParagraph"/>
        <w:numPr>
          <w:ilvl w:val="2"/>
          <w:numId w:val="4"/>
        </w:numPr>
        <w:rPr>
          <w:rFonts w:cstheme="minorHAnsi"/>
        </w:rPr>
      </w:pPr>
      <w:r w:rsidRPr="00D52143">
        <w:rPr>
          <w:rFonts w:cstheme="minorHAnsi"/>
        </w:rPr>
        <w:t>S</w:t>
      </w:r>
      <w:r w:rsidR="003F5FEA">
        <w:rPr>
          <w:rFonts w:cstheme="minorHAnsi"/>
        </w:rPr>
        <w:t xml:space="preserve">. </w:t>
      </w:r>
      <w:r w:rsidRPr="00D52143">
        <w:rPr>
          <w:rFonts w:cstheme="minorHAnsi"/>
        </w:rPr>
        <w:t>L</w:t>
      </w:r>
      <w:r w:rsidR="003F5FEA">
        <w:rPr>
          <w:rFonts w:cstheme="minorHAnsi"/>
        </w:rPr>
        <w:t>amb</w:t>
      </w:r>
      <w:r w:rsidRPr="00D52143">
        <w:rPr>
          <w:rFonts w:cstheme="minorHAnsi"/>
        </w:rPr>
        <w:t xml:space="preserve"> </w:t>
      </w:r>
    </w:p>
    <w:p w:rsidR="00111302" w:rsidRPr="00D52143" w:rsidRDefault="003F5FEA" w:rsidP="003F5FEA">
      <w:pPr>
        <w:pStyle w:val="ListParagraph"/>
        <w:numPr>
          <w:ilvl w:val="3"/>
          <w:numId w:val="4"/>
        </w:numPr>
        <w:rPr>
          <w:rFonts w:cstheme="minorHAnsi"/>
        </w:rPr>
      </w:pPr>
      <w:r>
        <w:rPr>
          <w:rFonts w:cstheme="minorHAnsi"/>
        </w:rPr>
        <w:t>We need to b</w:t>
      </w:r>
      <w:r w:rsidR="00111302" w:rsidRPr="00D52143">
        <w:rPr>
          <w:rFonts w:cstheme="minorHAnsi"/>
        </w:rPr>
        <w:t xml:space="preserve">ring </w:t>
      </w:r>
      <w:r>
        <w:rPr>
          <w:rFonts w:cstheme="minorHAnsi"/>
        </w:rPr>
        <w:t xml:space="preserve">this </w:t>
      </w:r>
      <w:r w:rsidR="00111302" w:rsidRPr="00D52143">
        <w:rPr>
          <w:rFonts w:cstheme="minorHAnsi"/>
        </w:rPr>
        <w:t xml:space="preserve">to </w:t>
      </w:r>
      <w:r>
        <w:rPr>
          <w:rFonts w:cstheme="minorHAnsi"/>
        </w:rPr>
        <w:t xml:space="preserve">the </w:t>
      </w:r>
      <w:r w:rsidR="00111302" w:rsidRPr="00D52143">
        <w:rPr>
          <w:rFonts w:cstheme="minorHAnsi"/>
        </w:rPr>
        <w:t>F</w:t>
      </w:r>
      <w:r>
        <w:rPr>
          <w:rFonts w:cstheme="minorHAnsi"/>
        </w:rPr>
        <w:t xml:space="preserve">aculty </w:t>
      </w:r>
      <w:r w:rsidR="00111302" w:rsidRPr="00D52143">
        <w:rPr>
          <w:rFonts w:cstheme="minorHAnsi"/>
        </w:rPr>
        <w:t>S</w:t>
      </w:r>
      <w:r>
        <w:rPr>
          <w:rFonts w:cstheme="minorHAnsi"/>
        </w:rPr>
        <w:t>enate</w:t>
      </w:r>
      <w:r w:rsidR="00111302" w:rsidRPr="00D52143">
        <w:rPr>
          <w:rFonts w:cstheme="minorHAnsi"/>
        </w:rPr>
        <w:t xml:space="preserve"> for their consideration</w:t>
      </w:r>
      <w:r>
        <w:rPr>
          <w:rFonts w:cstheme="minorHAnsi"/>
        </w:rPr>
        <w:t>.</w:t>
      </w:r>
      <w:bookmarkStart w:id="0" w:name="_GoBack"/>
      <w:bookmarkEnd w:id="0"/>
    </w:p>
    <w:p w:rsidR="00933306" w:rsidRPr="00D52143" w:rsidRDefault="00991599" w:rsidP="00D52143">
      <w:pPr>
        <w:pStyle w:val="ListParagraph"/>
        <w:numPr>
          <w:ilvl w:val="0"/>
          <w:numId w:val="4"/>
        </w:numPr>
        <w:spacing w:after="0"/>
        <w:ind w:right="0"/>
        <w:rPr>
          <w:rFonts w:eastAsia="Times New Roman" w:cstheme="minorHAnsi"/>
        </w:rPr>
      </w:pPr>
      <w:r w:rsidRPr="00D52143">
        <w:rPr>
          <w:rFonts w:cstheme="minorHAnsi"/>
        </w:rPr>
        <w:t>M</w:t>
      </w:r>
      <w:r w:rsidR="00933306" w:rsidRPr="00D52143">
        <w:rPr>
          <w:rFonts w:cstheme="minorHAnsi"/>
        </w:rPr>
        <w:t>eeting adjourned.</w:t>
      </w:r>
      <w:r w:rsidR="00832F3A" w:rsidRPr="00D52143">
        <w:rPr>
          <w:rFonts w:cstheme="minorHAnsi"/>
        </w:rPr>
        <w:t>4:20</w:t>
      </w:r>
    </w:p>
    <w:sectPr w:rsidR="00933306" w:rsidRPr="00D52143" w:rsidSect="00D2755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0A5" w:rsidRDefault="00FA60A5" w:rsidP="00283A8F">
      <w:pPr>
        <w:spacing w:after="0"/>
      </w:pPr>
      <w:r>
        <w:separator/>
      </w:r>
    </w:p>
  </w:endnote>
  <w:endnote w:type="continuationSeparator" w:id="0">
    <w:p w:rsidR="00FA60A5" w:rsidRDefault="00FA60A5" w:rsidP="00283A8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16969"/>
      <w:docPartObj>
        <w:docPartGallery w:val="Page Numbers (Bottom of Page)"/>
        <w:docPartUnique/>
      </w:docPartObj>
    </w:sdtPr>
    <w:sdtContent>
      <w:p w:rsidR="00543490" w:rsidRDefault="00FB2F01">
        <w:pPr>
          <w:pStyle w:val="Footer"/>
          <w:jc w:val="right"/>
        </w:pPr>
        <w:r>
          <w:fldChar w:fldCharType="begin"/>
        </w:r>
        <w:r w:rsidR="00D21F75">
          <w:instrText xml:space="preserve"> PAGE   \* MERGEFORMAT </w:instrText>
        </w:r>
        <w:r>
          <w:fldChar w:fldCharType="separate"/>
        </w:r>
        <w:r w:rsidR="00DE7F75">
          <w:rPr>
            <w:noProof/>
          </w:rPr>
          <w:t>1</w:t>
        </w:r>
        <w:r>
          <w:rPr>
            <w:noProof/>
          </w:rPr>
          <w:fldChar w:fldCharType="end"/>
        </w:r>
      </w:p>
    </w:sdtContent>
  </w:sdt>
  <w:p w:rsidR="00543490" w:rsidRDefault="005434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0A5" w:rsidRDefault="00FA60A5" w:rsidP="00283A8F">
      <w:pPr>
        <w:spacing w:after="0"/>
      </w:pPr>
      <w:r>
        <w:separator/>
      </w:r>
    </w:p>
  </w:footnote>
  <w:footnote w:type="continuationSeparator" w:id="0">
    <w:p w:rsidR="00FA60A5" w:rsidRDefault="00FA60A5" w:rsidP="00283A8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81B5F"/>
    <w:multiLevelType w:val="multilevel"/>
    <w:tmpl w:val="0409001D"/>
    <w:styleLink w:val="Style1"/>
    <w:lvl w:ilvl="0">
      <w:start w:val="1"/>
      <w:numFmt w:val="upperRoman"/>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1CD37440"/>
    <w:multiLevelType w:val="multilevel"/>
    <w:tmpl w:val="637E5F7A"/>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C835048"/>
    <w:multiLevelType w:val="multilevel"/>
    <w:tmpl w:val="0409001D"/>
    <w:styleLink w:val="Style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43FC66FB"/>
    <w:multiLevelType w:val="multilevel"/>
    <w:tmpl w:val="0409001D"/>
    <w:numStyleLink w:val="Style2"/>
  </w:abstractNum>
  <w:abstractNum w:abstractNumId="4">
    <w:nsid w:val="48E40E7F"/>
    <w:multiLevelType w:val="hybridMultilevel"/>
    <w:tmpl w:val="43CEA8A2"/>
    <w:lvl w:ilvl="0" w:tplc="6742D620">
      <w:start w:val="1"/>
      <w:numFmt w:val="upperRoman"/>
      <w:lvlText w:val="%1."/>
      <w:lvlJc w:val="left"/>
      <w:pPr>
        <w:ind w:left="864" w:hanging="72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
    <w:nsid w:val="566E014E"/>
    <w:multiLevelType w:val="hybridMultilevel"/>
    <w:tmpl w:val="6352DE6A"/>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6">
    <w:nsid w:val="57CD0F35"/>
    <w:multiLevelType w:val="hybridMultilevel"/>
    <w:tmpl w:val="0E789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2EC4876"/>
    <w:multiLevelType w:val="multilevel"/>
    <w:tmpl w:val="637E5F7A"/>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6A115A7E"/>
    <w:multiLevelType w:val="hybridMultilevel"/>
    <w:tmpl w:val="6728EA44"/>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num w:numId="1">
    <w:abstractNumId w:val="5"/>
  </w:num>
  <w:num w:numId="2">
    <w:abstractNumId w:val="6"/>
  </w:num>
  <w:num w:numId="3">
    <w:abstractNumId w:val="8"/>
  </w:num>
  <w:num w:numId="4">
    <w:abstractNumId w:val="1"/>
  </w:num>
  <w:num w:numId="5">
    <w:abstractNumId w:val="4"/>
  </w:num>
  <w:num w:numId="6">
    <w:abstractNumId w:val="0"/>
  </w:num>
  <w:num w:numId="7">
    <w:abstractNumId w:val="2"/>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57AE9"/>
    <w:rsid w:val="0001412B"/>
    <w:rsid w:val="0003607D"/>
    <w:rsid w:val="0004370D"/>
    <w:rsid w:val="00073362"/>
    <w:rsid w:val="000B71D7"/>
    <w:rsid w:val="00106E00"/>
    <w:rsid w:val="00111302"/>
    <w:rsid w:val="001305EC"/>
    <w:rsid w:val="0013300B"/>
    <w:rsid w:val="00137E77"/>
    <w:rsid w:val="00140B2E"/>
    <w:rsid w:val="00144848"/>
    <w:rsid w:val="00162E2A"/>
    <w:rsid w:val="001A40E4"/>
    <w:rsid w:val="001A4E0C"/>
    <w:rsid w:val="001F7C39"/>
    <w:rsid w:val="00253B69"/>
    <w:rsid w:val="00283A8F"/>
    <w:rsid w:val="00287602"/>
    <w:rsid w:val="002A1146"/>
    <w:rsid w:val="002B1389"/>
    <w:rsid w:val="002E0DB7"/>
    <w:rsid w:val="002F1883"/>
    <w:rsid w:val="002F482C"/>
    <w:rsid w:val="00336A18"/>
    <w:rsid w:val="003404C0"/>
    <w:rsid w:val="003B08EC"/>
    <w:rsid w:val="003C3F82"/>
    <w:rsid w:val="003F5FEA"/>
    <w:rsid w:val="00406287"/>
    <w:rsid w:val="00413371"/>
    <w:rsid w:val="004502D1"/>
    <w:rsid w:val="004532D8"/>
    <w:rsid w:val="00493A4D"/>
    <w:rsid w:val="004B3F46"/>
    <w:rsid w:val="004B49CB"/>
    <w:rsid w:val="00543490"/>
    <w:rsid w:val="005744CC"/>
    <w:rsid w:val="0058379E"/>
    <w:rsid w:val="005A3F8D"/>
    <w:rsid w:val="005B0DC8"/>
    <w:rsid w:val="005D0E79"/>
    <w:rsid w:val="005D152D"/>
    <w:rsid w:val="005F33B5"/>
    <w:rsid w:val="006045D9"/>
    <w:rsid w:val="00650E70"/>
    <w:rsid w:val="00692D8A"/>
    <w:rsid w:val="006A6935"/>
    <w:rsid w:val="006B2751"/>
    <w:rsid w:val="006C69D0"/>
    <w:rsid w:val="00703E5B"/>
    <w:rsid w:val="007319CF"/>
    <w:rsid w:val="00736A29"/>
    <w:rsid w:val="00746297"/>
    <w:rsid w:val="0077760B"/>
    <w:rsid w:val="007D5102"/>
    <w:rsid w:val="00801C37"/>
    <w:rsid w:val="008066E1"/>
    <w:rsid w:val="00832F3A"/>
    <w:rsid w:val="00844F1D"/>
    <w:rsid w:val="00856538"/>
    <w:rsid w:val="0087296F"/>
    <w:rsid w:val="008A352D"/>
    <w:rsid w:val="008A40CF"/>
    <w:rsid w:val="008C1960"/>
    <w:rsid w:val="008D0C76"/>
    <w:rsid w:val="008D6E5F"/>
    <w:rsid w:val="00933306"/>
    <w:rsid w:val="009376B6"/>
    <w:rsid w:val="00991599"/>
    <w:rsid w:val="009B128D"/>
    <w:rsid w:val="00A653EF"/>
    <w:rsid w:val="00A77AE9"/>
    <w:rsid w:val="00AB5FF3"/>
    <w:rsid w:val="00B1270E"/>
    <w:rsid w:val="00B12BCC"/>
    <w:rsid w:val="00B17793"/>
    <w:rsid w:val="00B2015F"/>
    <w:rsid w:val="00B35C42"/>
    <w:rsid w:val="00B811E1"/>
    <w:rsid w:val="00B85B05"/>
    <w:rsid w:val="00BA334E"/>
    <w:rsid w:val="00BC6A83"/>
    <w:rsid w:val="00BD2E91"/>
    <w:rsid w:val="00BF4C0E"/>
    <w:rsid w:val="00C50ECC"/>
    <w:rsid w:val="00C846DD"/>
    <w:rsid w:val="00CD118C"/>
    <w:rsid w:val="00D21F75"/>
    <w:rsid w:val="00D246A4"/>
    <w:rsid w:val="00D2755D"/>
    <w:rsid w:val="00D52143"/>
    <w:rsid w:val="00D63E98"/>
    <w:rsid w:val="00DA43C4"/>
    <w:rsid w:val="00DB383E"/>
    <w:rsid w:val="00DB52FC"/>
    <w:rsid w:val="00DE7F75"/>
    <w:rsid w:val="00E26557"/>
    <w:rsid w:val="00E4592D"/>
    <w:rsid w:val="00E474B5"/>
    <w:rsid w:val="00E814BD"/>
    <w:rsid w:val="00EB35E6"/>
    <w:rsid w:val="00EB51C1"/>
    <w:rsid w:val="00EB761E"/>
    <w:rsid w:val="00ED3F1C"/>
    <w:rsid w:val="00EE2544"/>
    <w:rsid w:val="00F172AD"/>
    <w:rsid w:val="00F24199"/>
    <w:rsid w:val="00F340AA"/>
    <w:rsid w:val="00F43A2B"/>
    <w:rsid w:val="00F5265A"/>
    <w:rsid w:val="00F57AE9"/>
    <w:rsid w:val="00F7100A"/>
    <w:rsid w:val="00F85A10"/>
    <w:rsid w:val="00FA60A5"/>
    <w:rsid w:val="00FB2F01"/>
    <w:rsid w:val="00FE71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40"/>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5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04C0"/>
    <w:pPr>
      <w:spacing w:after="0"/>
    </w:pPr>
  </w:style>
  <w:style w:type="paragraph" w:styleId="ListParagraph">
    <w:name w:val="List Paragraph"/>
    <w:basedOn w:val="Normal"/>
    <w:uiPriority w:val="34"/>
    <w:qFormat/>
    <w:rsid w:val="009376B6"/>
    <w:pPr>
      <w:ind w:left="720"/>
      <w:contextualSpacing/>
    </w:pPr>
  </w:style>
  <w:style w:type="paragraph" w:styleId="Header">
    <w:name w:val="header"/>
    <w:basedOn w:val="Normal"/>
    <w:link w:val="HeaderChar"/>
    <w:uiPriority w:val="99"/>
    <w:semiHidden/>
    <w:unhideWhenUsed/>
    <w:rsid w:val="00283A8F"/>
    <w:pPr>
      <w:tabs>
        <w:tab w:val="center" w:pos="4680"/>
        <w:tab w:val="right" w:pos="9360"/>
      </w:tabs>
      <w:spacing w:after="0"/>
    </w:pPr>
  </w:style>
  <w:style w:type="character" w:customStyle="1" w:styleId="HeaderChar">
    <w:name w:val="Header Char"/>
    <w:basedOn w:val="DefaultParagraphFont"/>
    <w:link w:val="Header"/>
    <w:uiPriority w:val="99"/>
    <w:semiHidden/>
    <w:rsid w:val="00283A8F"/>
  </w:style>
  <w:style w:type="paragraph" w:styleId="Footer">
    <w:name w:val="footer"/>
    <w:basedOn w:val="Normal"/>
    <w:link w:val="FooterChar"/>
    <w:uiPriority w:val="99"/>
    <w:unhideWhenUsed/>
    <w:rsid w:val="00283A8F"/>
    <w:pPr>
      <w:tabs>
        <w:tab w:val="center" w:pos="4680"/>
        <w:tab w:val="right" w:pos="9360"/>
      </w:tabs>
      <w:spacing w:after="0"/>
    </w:pPr>
  </w:style>
  <w:style w:type="character" w:customStyle="1" w:styleId="FooterChar">
    <w:name w:val="Footer Char"/>
    <w:basedOn w:val="DefaultParagraphFont"/>
    <w:link w:val="Footer"/>
    <w:uiPriority w:val="99"/>
    <w:rsid w:val="00283A8F"/>
  </w:style>
  <w:style w:type="numbering" w:customStyle="1" w:styleId="Style1">
    <w:name w:val="Style1"/>
    <w:rsid w:val="008C1960"/>
    <w:pPr>
      <w:numPr>
        <w:numId w:val="6"/>
      </w:numPr>
    </w:pPr>
  </w:style>
  <w:style w:type="numbering" w:customStyle="1" w:styleId="Style2">
    <w:name w:val="Style2"/>
    <w:rsid w:val="008C1960"/>
    <w:pPr>
      <w:numPr>
        <w:numId w:val="7"/>
      </w:numPr>
    </w:pPr>
  </w:style>
  <w:style w:type="paragraph" w:styleId="PlainText">
    <w:name w:val="Plain Text"/>
    <w:basedOn w:val="Normal"/>
    <w:link w:val="PlainTextChar"/>
    <w:uiPriority w:val="99"/>
    <w:semiHidden/>
    <w:unhideWhenUsed/>
    <w:rsid w:val="00856538"/>
    <w:pPr>
      <w:spacing w:after="0"/>
      <w:ind w:left="0" w:right="0"/>
    </w:pPr>
    <w:rPr>
      <w:rFonts w:ascii="Consolas" w:hAnsi="Consolas"/>
      <w:sz w:val="21"/>
      <w:szCs w:val="21"/>
    </w:rPr>
  </w:style>
  <w:style w:type="character" w:customStyle="1" w:styleId="PlainTextChar">
    <w:name w:val="Plain Text Char"/>
    <w:basedOn w:val="DefaultParagraphFont"/>
    <w:link w:val="PlainText"/>
    <w:uiPriority w:val="99"/>
    <w:semiHidden/>
    <w:rsid w:val="00856538"/>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5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04C0"/>
    <w:pPr>
      <w:spacing w:after="0"/>
    </w:pPr>
  </w:style>
  <w:style w:type="paragraph" w:styleId="ListParagraph">
    <w:name w:val="List Paragraph"/>
    <w:basedOn w:val="Normal"/>
    <w:uiPriority w:val="34"/>
    <w:qFormat/>
    <w:rsid w:val="009376B6"/>
    <w:pPr>
      <w:ind w:left="720"/>
      <w:contextualSpacing/>
    </w:pPr>
  </w:style>
  <w:style w:type="paragraph" w:styleId="Header">
    <w:name w:val="header"/>
    <w:basedOn w:val="Normal"/>
    <w:link w:val="HeaderChar"/>
    <w:uiPriority w:val="99"/>
    <w:semiHidden/>
    <w:unhideWhenUsed/>
    <w:rsid w:val="00283A8F"/>
    <w:pPr>
      <w:tabs>
        <w:tab w:val="center" w:pos="4680"/>
        <w:tab w:val="right" w:pos="9360"/>
      </w:tabs>
      <w:spacing w:after="0"/>
    </w:pPr>
  </w:style>
  <w:style w:type="character" w:customStyle="1" w:styleId="HeaderChar">
    <w:name w:val="Header Char"/>
    <w:basedOn w:val="DefaultParagraphFont"/>
    <w:link w:val="Header"/>
    <w:uiPriority w:val="99"/>
    <w:semiHidden/>
    <w:rsid w:val="00283A8F"/>
  </w:style>
  <w:style w:type="paragraph" w:styleId="Footer">
    <w:name w:val="footer"/>
    <w:basedOn w:val="Normal"/>
    <w:link w:val="FooterChar"/>
    <w:uiPriority w:val="99"/>
    <w:unhideWhenUsed/>
    <w:rsid w:val="00283A8F"/>
    <w:pPr>
      <w:tabs>
        <w:tab w:val="center" w:pos="4680"/>
        <w:tab w:val="right" w:pos="9360"/>
      </w:tabs>
      <w:spacing w:after="0"/>
    </w:pPr>
  </w:style>
  <w:style w:type="character" w:customStyle="1" w:styleId="FooterChar">
    <w:name w:val="Footer Char"/>
    <w:basedOn w:val="DefaultParagraphFont"/>
    <w:link w:val="Footer"/>
    <w:uiPriority w:val="99"/>
    <w:rsid w:val="00283A8F"/>
  </w:style>
  <w:style w:type="numbering" w:customStyle="1" w:styleId="Style1">
    <w:name w:val="Style1"/>
    <w:rsid w:val="008C1960"/>
    <w:pPr>
      <w:numPr>
        <w:numId w:val="6"/>
      </w:numPr>
    </w:pPr>
  </w:style>
  <w:style w:type="numbering" w:customStyle="1" w:styleId="Style2">
    <w:name w:val="Style2"/>
    <w:rsid w:val="008C1960"/>
    <w:pPr>
      <w:numPr>
        <w:numId w:val="7"/>
      </w:numPr>
    </w:pPr>
  </w:style>
</w:styles>
</file>

<file path=word/webSettings.xml><?xml version="1.0" encoding="utf-8"?>
<w:webSettings xmlns:r="http://schemas.openxmlformats.org/officeDocument/2006/relationships" xmlns:w="http://schemas.openxmlformats.org/wordprocessingml/2006/main">
  <w:divs>
    <w:div w:id="1460687713">
      <w:bodyDiv w:val="1"/>
      <w:marLeft w:val="0"/>
      <w:marRight w:val="0"/>
      <w:marTop w:val="0"/>
      <w:marBottom w:val="0"/>
      <w:divBdr>
        <w:top w:val="none" w:sz="0" w:space="0" w:color="auto"/>
        <w:left w:val="none" w:sz="0" w:space="0" w:color="auto"/>
        <w:bottom w:val="none" w:sz="0" w:space="0" w:color="auto"/>
        <w:right w:val="none" w:sz="0" w:space="0" w:color="auto"/>
      </w:divBdr>
    </w:div>
    <w:div w:id="205103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7946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pkennedy1</dc:creator>
  <cp:lastModifiedBy>Patricia Ann Kennedy</cp:lastModifiedBy>
  <cp:revision>2</cp:revision>
  <dcterms:created xsi:type="dcterms:W3CDTF">2011-12-08T19:11:00Z</dcterms:created>
  <dcterms:modified xsi:type="dcterms:W3CDTF">2011-12-08T19:11:00Z</dcterms:modified>
</cp:coreProperties>
</file>