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C" w:rsidRPr="00665F5C" w:rsidRDefault="00665F5C" w:rsidP="00665F5C">
      <w:pPr>
        <w:spacing w:after="0" w:line="240" w:lineRule="auto"/>
        <w:ind w:left="450"/>
        <w:jc w:val="center"/>
        <w:rPr>
          <w:rFonts w:ascii="Arial" w:eastAsia="Times New Roman" w:hAnsi="Arial" w:cs="Arial"/>
          <w:sz w:val="20"/>
          <w:szCs w:val="20"/>
        </w:rPr>
      </w:pPr>
      <w:r w:rsidRPr="00665F5C">
        <w:rPr>
          <w:rFonts w:ascii="Arial" w:eastAsia="Times New Roman" w:hAnsi="Arial" w:cs="Arial"/>
          <w:b/>
          <w:bCs/>
          <w:sz w:val="20"/>
          <w:szCs w:val="20"/>
        </w:rPr>
        <w:t>INDIANA STATE UNIVERSITY</w:t>
      </w:r>
      <w:r w:rsidRPr="00665F5C">
        <w:rPr>
          <w:rFonts w:ascii="Arial" w:eastAsia="Times New Roman" w:hAnsi="Arial" w:cs="Arial"/>
          <w:b/>
          <w:bCs/>
          <w:sz w:val="20"/>
          <w:szCs w:val="20"/>
        </w:rPr>
        <w:br/>
        <w:t>Faculty Senate Executive Committee</w:t>
      </w:r>
      <w:r w:rsidRPr="00665F5C">
        <w:rPr>
          <w:rFonts w:ascii="Arial" w:eastAsia="Times New Roman" w:hAnsi="Arial" w:cs="Arial"/>
          <w:b/>
          <w:bCs/>
          <w:sz w:val="20"/>
          <w:szCs w:val="20"/>
        </w:rPr>
        <w:br/>
        <w:t>2008-2009</w:t>
      </w:r>
      <w:r w:rsidRPr="00665F5C">
        <w:rPr>
          <w:rFonts w:ascii="Arial" w:eastAsia="Times New Roman" w:hAnsi="Arial" w:cs="Arial"/>
          <w:b/>
          <w:bCs/>
          <w:sz w:val="20"/>
          <w:szCs w:val="20"/>
        </w:rPr>
        <w:br/>
        <w:t xml:space="preserve">September 2, 2008 </w:t>
      </w:r>
    </w:p>
    <w:p w:rsidR="00665F5C" w:rsidRPr="00665F5C" w:rsidRDefault="00665F5C" w:rsidP="00665F5C">
      <w:pPr>
        <w:spacing w:after="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 w:rsidRPr="00665F5C">
        <w:rPr>
          <w:rFonts w:ascii="Arial" w:eastAsia="Times New Roman" w:hAnsi="Arial" w:cs="Arial"/>
          <w:b/>
          <w:bCs/>
          <w:sz w:val="18"/>
          <w:szCs w:val="18"/>
        </w:rPr>
        <w:t>EC#2</w:t>
      </w:r>
      <w:r w:rsidRPr="00665F5C">
        <w:rPr>
          <w:rFonts w:ascii="Arial" w:eastAsia="Times New Roman" w:hAnsi="Arial" w:cs="Arial"/>
          <w:b/>
          <w:bCs/>
          <w:sz w:val="18"/>
          <w:szCs w:val="18"/>
        </w:rPr>
        <w:br/>
        <w:t>Approved September 9, 2008</w:t>
      </w:r>
      <w:r w:rsidRPr="00665F5C">
        <w:rPr>
          <w:rFonts w:ascii="Arial" w:eastAsia="Times New Roman" w:hAnsi="Arial" w:cs="Arial"/>
          <w:b/>
          <w:bCs/>
          <w:sz w:val="18"/>
          <w:szCs w:val="18"/>
        </w:rPr>
        <w:br/>
        <w:t>September 2, 2008 Minutes</w:t>
      </w:r>
    </w:p>
    <w:p w:rsidR="00665F5C" w:rsidRPr="00665F5C" w:rsidRDefault="00665F5C" w:rsidP="00665F5C">
      <w:pPr>
        <w:spacing w:after="0" w:line="240" w:lineRule="auto"/>
        <w:ind w:left="450"/>
        <w:jc w:val="right"/>
        <w:rPr>
          <w:rFonts w:ascii="Arial" w:eastAsia="Times New Roman" w:hAnsi="Arial" w:cs="Arial"/>
          <w:sz w:val="18"/>
          <w:szCs w:val="18"/>
        </w:rPr>
      </w:pPr>
      <w:r w:rsidRPr="00665F5C">
        <w:rPr>
          <w:rFonts w:ascii="Arial" w:eastAsia="Times New Roman" w:hAnsi="Arial" w:cs="Arial"/>
          <w:sz w:val="18"/>
          <w:szCs w:val="18"/>
        </w:rPr>
        <w:t>Indiana State University</w:t>
      </w:r>
      <w:r w:rsidRPr="00665F5C">
        <w:rPr>
          <w:rFonts w:ascii="Arial" w:eastAsia="Times New Roman" w:hAnsi="Arial" w:cs="Arial"/>
          <w:sz w:val="18"/>
          <w:szCs w:val="18"/>
        </w:rPr>
        <w:br/>
        <w:t>Faculty Senate 2008-09</w:t>
      </w:r>
    </w:p>
    <w:p w:rsidR="00665F5C" w:rsidRPr="00665F5C" w:rsidRDefault="00665F5C" w:rsidP="00665F5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65F5C"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V. Sheets, A. Anderson, J. Fine, A. Halpern, C. Hoffman, S. Lamb, S. Pontius, T. Sawyer, D. Worley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>Guests: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Provost J. Maynard and J. </w:t>
      </w:r>
      <w:proofErr w:type="spellStart"/>
      <w:r w:rsidRPr="00665F5C">
        <w:rPr>
          <w:rFonts w:ascii="Times New Roman" w:eastAsia="Times New Roman" w:hAnsi="Times New Roman" w:cs="Times New Roman"/>
          <w:sz w:val="24"/>
          <w:szCs w:val="24"/>
        </w:rPr>
        <w:t>Gatrell</w:t>
      </w:r>
      <w:proofErr w:type="spell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ab/>
        <w:t>Administrative Report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br/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Provost J. Maynard stated that he had nothing further to report other than what he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gram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at the last EC meeting on August 19, 2008. The Provost reiterated some of the information he reported on at that meeting mainly related to ISU’s status on enrollment. 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 Report </w:t>
      </w:r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Chair of Grad Studies invited two EC members to serve on taskforces (ETD/New</w:t>
      </w:r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Programs).</w:t>
      </w:r>
      <w:proofErr w:type="gramEnd"/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Faculty nominations for AA &amp; Diversity Search Committees</w:t>
      </w:r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BOT Retreat on Thursday (Chair will attend; officers for lunch)</w:t>
      </w:r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Proposed Change in President’s Office: Director of Internal Communication to</w:t>
      </w:r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parallel</w:t>
      </w:r>
      <w:proofErr w:type="gram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Director of External Relations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Fifteen Minute Discussion </w:t>
      </w:r>
    </w:p>
    <w:p w:rsidR="00665F5C" w:rsidRPr="00665F5C" w:rsidRDefault="00665F5C" w:rsidP="00665F5C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Discussion on Facilities Master plan and President’s strategic planning initiative. </w:t>
      </w:r>
    </w:p>
    <w:p w:rsidR="00665F5C" w:rsidRPr="00665F5C" w:rsidRDefault="00665F5C" w:rsidP="00665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Budgetary issues related to Athletics and repairs for Memorial Stadium, ISU track maintenance, </w:t>
      </w:r>
      <w:proofErr w:type="spellStart"/>
      <w:r w:rsidRPr="00665F5C">
        <w:rPr>
          <w:rFonts w:ascii="Times New Roman" w:eastAsia="Times New Roman" w:hAnsi="Times New Roman" w:cs="Times New Roman"/>
          <w:sz w:val="24"/>
          <w:szCs w:val="24"/>
        </w:rPr>
        <w:t>Hulman</w:t>
      </w:r>
      <w:proofErr w:type="spell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Center, New Recreational Center</w:t>
      </w: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ab/>
        <w:t>New Business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Report by J. </w:t>
      </w:r>
      <w:proofErr w:type="spellStart"/>
      <w:r w:rsidRPr="00665F5C">
        <w:rPr>
          <w:rFonts w:ascii="Times New Roman" w:eastAsia="Times New Roman" w:hAnsi="Times New Roman" w:cs="Times New Roman"/>
          <w:sz w:val="24"/>
          <w:szCs w:val="24"/>
        </w:rPr>
        <w:t>Gatrell</w:t>
      </w:r>
      <w:proofErr w:type="spell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– Priorities for Grad office/Discussion</w:t>
      </w:r>
    </w:p>
    <w:p w:rsidR="00665F5C" w:rsidRPr="00665F5C" w:rsidRDefault="00665F5C" w:rsidP="00665F5C">
      <w:pPr>
        <w:spacing w:after="0" w:line="240" w:lineRule="auto"/>
        <w:ind w:left="1434" w:hanging="444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Proposal for electronic dissertations and on line template for writing papers. Create workshop for students related to new processes.</w:t>
      </w:r>
    </w:p>
    <w:p w:rsidR="00665F5C" w:rsidRPr="00665F5C" w:rsidRDefault="00665F5C" w:rsidP="00665F5C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Expand capacity for new programs – e.g., Master of Arts in Liberal Studies. </w:t>
      </w:r>
    </w:p>
    <w:p w:rsidR="00665F5C" w:rsidRPr="00665F5C" w:rsidRDefault="00665F5C" w:rsidP="00665F5C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3).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Planned move to DARs for a less error-prone check-out process. </w:t>
      </w:r>
    </w:p>
    <w:p w:rsidR="00665F5C" w:rsidRPr="00665F5C" w:rsidRDefault="00665F5C" w:rsidP="00665F5C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Streamline transfer and waiver process so that it is email based. </w:t>
      </w:r>
    </w:p>
    <w:p w:rsidR="00665F5C" w:rsidRPr="00665F5C" w:rsidRDefault="00665F5C" w:rsidP="00665F5C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Improve work flow and create a stronger team environment. </w:t>
      </w:r>
    </w:p>
    <w:p w:rsidR="00665F5C" w:rsidRPr="00665F5C" w:rsidRDefault="00665F5C" w:rsidP="00665F5C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Review problems related to graduate school admissions and filing system.</w:t>
      </w:r>
    </w:p>
    <w:p w:rsidR="00665F5C" w:rsidRPr="00665F5C" w:rsidRDefault="00665F5C" w:rsidP="00665F5C">
      <w:pPr>
        <w:spacing w:after="0" w:line="240" w:lineRule="auto"/>
        <w:ind w:left="1434" w:hanging="444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Improve relationships between GC and Faculty Senate. GC is a 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>committee of Senate and some noted that policies were often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implemented without coming to Senate for review/approval. </w:t>
      </w:r>
    </w:p>
    <w:p w:rsidR="00665F5C" w:rsidRPr="00665F5C" w:rsidRDefault="00665F5C" w:rsidP="00665F5C">
      <w:pPr>
        <w:spacing w:after="0" w:line="240" w:lineRule="auto"/>
        <w:ind w:left="720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arose</w:t>
      </w:r>
      <w:proofErr w:type="gram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surrounding pay for graduate students.</w:t>
      </w:r>
    </w:p>
    <w:p w:rsidR="00665F5C" w:rsidRPr="00665F5C" w:rsidRDefault="00665F5C" w:rsidP="00665F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Dean responded that grad assistants are paid on bi-weekly payroll, so delays won’t put them back a month, but that paperwork has in cases come in late. Any administrative barriers to earlier processing need to be removed. Fee waivers also need processed more quickly. Dean </w:t>
      </w:r>
      <w:proofErr w:type="spellStart"/>
      <w:r w:rsidRPr="00665F5C">
        <w:rPr>
          <w:rFonts w:ascii="Times New Roman" w:eastAsia="Times New Roman" w:hAnsi="Times New Roman" w:cs="Times New Roman"/>
          <w:sz w:val="24"/>
          <w:szCs w:val="24"/>
        </w:rPr>
        <w:t>Gatrell</w:t>
      </w:r>
      <w:proofErr w:type="spell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stated that he would appreciate any feedback from faculty regarding new processes. 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65F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Standing Committee Slates were approved SA/SP (9-0-0)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All-University Committee Slates. </w:t>
      </w:r>
    </w:p>
    <w:p w:rsidR="00665F5C" w:rsidRPr="00665F5C" w:rsidRDefault="00665F5C" w:rsidP="00665F5C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Discussion about need for all committees. Sheets offered that survey suggested they didn’t meet. </w:t>
      </w: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Created a charge to have reviewed.</w:t>
      </w:r>
      <w:proofErr w:type="gramEnd"/>
      <w:r w:rsidRPr="00665F5C">
        <w:rPr>
          <w:rFonts w:ascii="Times New Roman" w:eastAsia="Times New Roman" w:hAnsi="Times New Roman" w:cs="Times New Roman"/>
          <w:sz w:val="24"/>
          <w:szCs w:val="24"/>
        </w:rPr>
        <w:t xml:space="preserve"> EC committee determined that they would handle charge directly. </w:t>
      </w:r>
      <w:proofErr w:type="gramStart"/>
      <w:r w:rsidRPr="00665F5C">
        <w:rPr>
          <w:rFonts w:ascii="Times New Roman" w:eastAsia="Times New Roman" w:hAnsi="Times New Roman" w:cs="Times New Roman"/>
          <w:sz w:val="24"/>
          <w:szCs w:val="24"/>
        </w:rPr>
        <w:t>Sheets to provide results of survey next week.</w:t>
      </w:r>
      <w:proofErr w:type="gramEnd"/>
    </w:p>
    <w:p w:rsidR="00665F5C" w:rsidRPr="00665F5C" w:rsidRDefault="00665F5C" w:rsidP="00665F5C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2) Discussion about service of administrative fellows. Rule has been that if fellowship is ½ time or less, service (including voting) is allowed, with expectation that fellow would abstain (like all faculty) on matters on which they have external input or control.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 xml:space="preserve">Standing Committee Charges Draft. 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ab/>
        <w:t>Sheets reviewed rational/origin of charges for each committee.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It was observed that the new College of Nursing, Health, &amp; Human Services still has no approved structure at this time, and that this is holding up completion of other important documents (e.g., tenure &amp; promotion guidelines). The EC suggested that review of the structure be given high priority in the charges.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5F5C">
        <w:rPr>
          <w:rFonts w:ascii="Times New Roman" w:eastAsia="Times New Roman" w:hAnsi="Times New Roman" w:cs="Times New Roman"/>
          <w:sz w:val="24"/>
          <w:szCs w:val="24"/>
        </w:rPr>
        <w:t>Approval was tabled until the next EC meeting. September 9 meeting will start at 4:30, following President’s address.</w:t>
      </w:r>
    </w:p>
    <w:p w:rsidR="00665F5C" w:rsidRPr="00665F5C" w:rsidRDefault="00665F5C" w:rsidP="00665F5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>V..</w:t>
      </w:r>
      <w:proofErr w:type="gramEnd"/>
      <w:r w:rsidRPr="00665F5C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 – None.</w:t>
      </w:r>
    </w:p>
    <w:bookmarkEnd w:id="0"/>
    <w:p w:rsidR="00C265AE" w:rsidRPr="00665F5C" w:rsidRDefault="00C265AE" w:rsidP="00665F5C">
      <w:pPr>
        <w:spacing w:after="0"/>
      </w:pPr>
    </w:p>
    <w:sectPr w:rsidR="00C265AE" w:rsidRPr="0066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C"/>
    <w:rsid w:val="00665F5C"/>
    <w:rsid w:val="00C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801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2013-12-03T18:54:00Z</dcterms:created>
  <dcterms:modified xsi:type="dcterms:W3CDTF">2013-12-03T18:57:00Z</dcterms:modified>
</cp:coreProperties>
</file>