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AE4146" w:rsidRPr="00AE4146">
        <w:trPr>
          <w:trHeight w:val="180"/>
        </w:trPr>
        <w:tc>
          <w:tcPr>
            <w:tcW w:w="2050" w:type="pct"/>
            <w:tcBorders>
              <w:top w:val="nil"/>
              <w:left w:val="nil"/>
              <w:bottom w:val="nil"/>
              <w:right w:val="nil"/>
            </w:tcBorders>
            <w:vAlign w:val="center"/>
            <w:hideMark/>
          </w:tcPr>
          <w:p w:rsidR="00AE4146" w:rsidRPr="00AE4146" w:rsidRDefault="00AE4146" w:rsidP="00AE4146">
            <w:pPr>
              <w:spacing w:after="0" w:line="180" w:lineRule="atLeast"/>
              <w:rPr>
                <w:rFonts w:ascii="Arial" w:eastAsia="Times New Roman" w:hAnsi="Arial" w:cs="Arial"/>
                <w:sz w:val="20"/>
                <w:szCs w:val="20"/>
              </w:rPr>
            </w:pPr>
            <w:r w:rsidRPr="00AE4146">
              <w:rPr>
                <w:rFonts w:ascii="Arial" w:eastAsia="Times New Roman" w:hAnsi="Arial" w:cs="Arial"/>
                <w:sz w:val="20"/>
                <w:szCs w:val="20"/>
              </w:rPr>
              <w:t>December 9, 2003</w:t>
            </w:r>
            <w:r w:rsidRPr="00AE4146">
              <w:rPr>
                <w:rFonts w:ascii="Arial" w:eastAsia="Times New Roman" w:hAnsi="Arial" w:cs="Arial"/>
                <w:sz w:val="20"/>
                <w:szCs w:val="20"/>
              </w:rPr>
              <w:br/>
              <w:t>Approved December 16, 2003</w:t>
            </w:r>
            <w:r w:rsidRPr="00AE4146">
              <w:rPr>
                <w:rFonts w:ascii="Arial" w:eastAsia="Times New Roman" w:hAnsi="Arial" w:cs="Arial"/>
                <w:sz w:val="20"/>
                <w:szCs w:val="20"/>
              </w:rPr>
              <w:br/>
              <w:t>EC #13</w:t>
            </w:r>
          </w:p>
        </w:tc>
        <w:tc>
          <w:tcPr>
            <w:tcW w:w="2950" w:type="pct"/>
            <w:tcBorders>
              <w:top w:val="nil"/>
              <w:left w:val="nil"/>
              <w:bottom w:val="nil"/>
              <w:right w:val="nil"/>
            </w:tcBorders>
            <w:vAlign w:val="center"/>
            <w:hideMark/>
          </w:tcPr>
          <w:p w:rsidR="00AE4146" w:rsidRPr="00AE4146" w:rsidRDefault="00AE4146" w:rsidP="00AE4146">
            <w:pPr>
              <w:spacing w:after="0" w:line="180" w:lineRule="atLeast"/>
              <w:jc w:val="right"/>
              <w:rPr>
                <w:rFonts w:ascii="Arial" w:eastAsia="Times New Roman" w:hAnsi="Arial" w:cs="Arial"/>
                <w:sz w:val="20"/>
                <w:szCs w:val="20"/>
              </w:rPr>
            </w:pPr>
            <w:r w:rsidRPr="00AE4146">
              <w:rPr>
                <w:rFonts w:ascii="Arial" w:eastAsia="Times New Roman" w:hAnsi="Arial" w:cs="Arial"/>
                <w:sz w:val="20"/>
                <w:szCs w:val="20"/>
              </w:rPr>
              <w:t>Indiana State University</w:t>
            </w:r>
            <w:r w:rsidRPr="00AE4146">
              <w:rPr>
                <w:rFonts w:ascii="Arial" w:eastAsia="Times New Roman" w:hAnsi="Arial" w:cs="Arial"/>
                <w:sz w:val="20"/>
                <w:szCs w:val="20"/>
              </w:rPr>
              <w:br/>
              <w:t>Faculty Senate</w:t>
            </w:r>
            <w:r w:rsidRPr="00AE4146">
              <w:rPr>
                <w:rFonts w:ascii="Arial" w:eastAsia="Times New Roman" w:hAnsi="Arial" w:cs="Arial"/>
                <w:sz w:val="20"/>
                <w:szCs w:val="20"/>
              </w:rPr>
              <w:br/>
              <w:t xml:space="preserve">Executive Committee 2003-04 </w:t>
            </w:r>
          </w:p>
        </w:tc>
      </w:tr>
    </w:tbl>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pict>
          <v:rect id="_x0000_i1025" style="width:0;height:1.5pt" o:hralign="center" o:hrstd="t" o:hr="t" fillcolor="#a0a0a0" stroked="f"/>
        </w:pic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Time: 3:15 p.m. </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Place: </w:t>
      </w:r>
      <w:proofErr w:type="spellStart"/>
      <w:r w:rsidRPr="00AE4146">
        <w:rPr>
          <w:rFonts w:ascii="Arial" w:eastAsia="Times New Roman" w:hAnsi="Arial" w:cs="Arial"/>
          <w:sz w:val="20"/>
          <w:szCs w:val="20"/>
        </w:rPr>
        <w:t>Hulman</w:t>
      </w:r>
      <w:proofErr w:type="spellEnd"/>
      <w:r w:rsidRPr="00AE4146">
        <w:rPr>
          <w:rFonts w:ascii="Arial" w:eastAsia="Times New Roman" w:hAnsi="Arial" w:cs="Arial"/>
          <w:sz w:val="20"/>
          <w:szCs w:val="20"/>
        </w:rPr>
        <w:t xml:space="preserve"> Memorial Student Union 227</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Present: Chairperson H. Hudson, Vice Chair S. Lamb, Secretary Sr. A. Anderson</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S. Davis, J. Harper, N. Lawrence, R. </w:t>
      </w:r>
      <w:proofErr w:type="spellStart"/>
      <w:r w:rsidRPr="00AE4146">
        <w:rPr>
          <w:rFonts w:ascii="Arial" w:eastAsia="Times New Roman" w:hAnsi="Arial" w:cs="Arial"/>
          <w:sz w:val="20"/>
          <w:szCs w:val="20"/>
        </w:rPr>
        <w:t>Schneirov</w:t>
      </w:r>
      <w:proofErr w:type="spellEnd"/>
      <w:r w:rsidRPr="00AE4146">
        <w:rPr>
          <w:rFonts w:ascii="Arial" w:eastAsia="Times New Roman" w:hAnsi="Arial" w:cs="Arial"/>
          <w:sz w:val="20"/>
          <w:szCs w:val="20"/>
        </w:rPr>
        <w:t xml:space="preserve">, V. Sheets, J. </w:t>
      </w:r>
      <w:proofErr w:type="spellStart"/>
      <w:r w:rsidRPr="00AE4146">
        <w:rPr>
          <w:rFonts w:ascii="Arial" w:eastAsia="Times New Roman" w:hAnsi="Arial" w:cs="Arial"/>
          <w:sz w:val="20"/>
          <w:szCs w:val="20"/>
        </w:rPr>
        <w:t>Tenerelli</w:t>
      </w:r>
      <w:proofErr w:type="spellEnd"/>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Ex-Officio: Provost Maynard</w:t>
      </w:r>
    </w:p>
    <w:p w:rsid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Visitors: C. MacDonald</w:t>
      </w:r>
    </w:p>
    <w:p w:rsidR="00AE4146" w:rsidRPr="00AE4146" w:rsidRDefault="00AE4146" w:rsidP="00AE4146">
      <w:pPr>
        <w:spacing w:after="0" w:line="240" w:lineRule="auto"/>
        <w:rPr>
          <w:rFonts w:ascii="Arial" w:eastAsia="Times New Roman" w:hAnsi="Arial" w:cs="Arial"/>
          <w:sz w:val="20"/>
          <w:szCs w:val="20"/>
        </w:rPr>
      </w:pPr>
    </w:p>
    <w:p w:rsid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I. Minutes of the December 2</w:t>
      </w:r>
      <w:r w:rsidRPr="00AE4146">
        <w:rPr>
          <w:rFonts w:ascii="Arial" w:eastAsia="Times New Roman" w:hAnsi="Arial" w:cs="Arial"/>
          <w:sz w:val="20"/>
          <w:szCs w:val="20"/>
          <w:vertAlign w:val="superscript"/>
        </w:rPr>
        <w:t>nd</w:t>
      </w:r>
      <w:r w:rsidRPr="00AE4146">
        <w:rPr>
          <w:rFonts w:ascii="Arial" w:eastAsia="Times New Roman" w:hAnsi="Arial" w:cs="Arial"/>
          <w:sz w:val="20"/>
          <w:szCs w:val="20"/>
        </w:rPr>
        <w:t xml:space="preserve"> meeting were approved. (</w:t>
      </w:r>
      <w:proofErr w:type="spellStart"/>
      <w:r w:rsidRPr="00AE4146">
        <w:rPr>
          <w:rFonts w:ascii="Arial" w:eastAsia="Times New Roman" w:hAnsi="Arial" w:cs="Arial"/>
          <w:sz w:val="20"/>
          <w:szCs w:val="20"/>
        </w:rPr>
        <w:t>Tenerelli</w:t>
      </w:r>
      <w:proofErr w:type="spellEnd"/>
      <w:r w:rsidRPr="00AE4146">
        <w:rPr>
          <w:rFonts w:ascii="Arial" w:eastAsia="Times New Roman" w:hAnsi="Arial" w:cs="Arial"/>
          <w:sz w:val="20"/>
          <w:szCs w:val="20"/>
        </w:rPr>
        <w:t>, Anderson 6-0-1)</w:t>
      </w:r>
    </w:p>
    <w:p w:rsidR="00AE4146" w:rsidRPr="00AE4146" w:rsidRDefault="00AE4146" w:rsidP="00AE4146">
      <w:pPr>
        <w:spacing w:after="0" w:line="240" w:lineRule="auto"/>
        <w:rPr>
          <w:rFonts w:ascii="Arial" w:eastAsia="Times New Roman" w:hAnsi="Arial" w:cs="Arial"/>
          <w:sz w:val="20"/>
          <w:szCs w:val="20"/>
        </w:rPr>
      </w:pP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II. Administrative Report</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Provost Maynard:</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1) reported that the budget planning process has started;</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2) </w:t>
      </w:r>
      <w:proofErr w:type="gramStart"/>
      <w:r w:rsidRPr="00AE4146">
        <w:rPr>
          <w:rFonts w:ascii="Arial" w:eastAsia="Times New Roman" w:hAnsi="Arial" w:cs="Arial"/>
          <w:sz w:val="20"/>
          <w:szCs w:val="20"/>
        </w:rPr>
        <w:t>reminded</w:t>
      </w:r>
      <w:proofErr w:type="gramEnd"/>
      <w:r w:rsidRPr="00AE4146">
        <w:rPr>
          <w:rFonts w:ascii="Arial" w:eastAsia="Times New Roman" w:hAnsi="Arial" w:cs="Arial"/>
          <w:sz w:val="20"/>
          <w:szCs w:val="20"/>
        </w:rPr>
        <w:t xml:space="preserve"> faculty of Financial Aid candidates’ interviews this week and next;</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3) </w:t>
      </w:r>
      <w:proofErr w:type="gramStart"/>
      <w:r w:rsidRPr="00AE4146">
        <w:rPr>
          <w:rFonts w:ascii="Arial" w:eastAsia="Times New Roman" w:hAnsi="Arial" w:cs="Arial"/>
          <w:sz w:val="20"/>
          <w:szCs w:val="20"/>
        </w:rPr>
        <w:t>updated</w:t>
      </w:r>
      <w:proofErr w:type="gramEnd"/>
      <w:r w:rsidRPr="00AE4146">
        <w:rPr>
          <w:rFonts w:ascii="Arial" w:eastAsia="Times New Roman" w:hAnsi="Arial" w:cs="Arial"/>
          <w:sz w:val="20"/>
          <w:szCs w:val="20"/>
        </w:rPr>
        <w:t xml:space="preserve"> the Committee on Schools of Business and Education building progress;</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4) </w:t>
      </w:r>
      <w:proofErr w:type="gramStart"/>
      <w:r w:rsidRPr="00AE4146">
        <w:rPr>
          <w:rFonts w:ascii="Arial" w:eastAsia="Times New Roman" w:hAnsi="Arial" w:cs="Arial"/>
          <w:sz w:val="20"/>
          <w:szCs w:val="20"/>
        </w:rPr>
        <w:t>stated</w:t>
      </w:r>
      <w:proofErr w:type="gramEnd"/>
      <w:r w:rsidRPr="00AE4146">
        <w:rPr>
          <w:rFonts w:ascii="Arial" w:eastAsia="Times New Roman" w:hAnsi="Arial" w:cs="Arial"/>
          <w:sz w:val="20"/>
          <w:szCs w:val="20"/>
        </w:rPr>
        <w:t xml:space="preserve"> that the Provost Search Committee has been named;</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5) </w:t>
      </w:r>
      <w:proofErr w:type="gramStart"/>
      <w:r w:rsidRPr="00AE4146">
        <w:rPr>
          <w:rFonts w:ascii="Arial" w:eastAsia="Times New Roman" w:hAnsi="Arial" w:cs="Arial"/>
          <w:sz w:val="20"/>
          <w:szCs w:val="20"/>
        </w:rPr>
        <w:t>warned</w:t>
      </w:r>
      <w:proofErr w:type="gramEnd"/>
      <w:r w:rsidRPr="00AE4146">
        <w:rPr>
          <w:rFonts w:ascii="Arial" w:eastAsia="Times New Roman" w:hAnsi="Arial" w:cs="Arial"/>
          <w:sz w:val="20"/>
          <w:szCs w:val="20"/>
        </w:rPr>
        <w:t xml:space="preserve"> that funding for part time faculty is very tight;</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6) </w:t>
      </w:r>
      <w:proofErr w:type="gramStart"/>
      <w:r w:rsidRPr="00AE4146">
        <w:rPr>
          <w:rFonts w:ascii="Arial" w:eastAsia="Times New Roman" w:hAnsi="Arial" w:cs="Arial"/>
          <w:sz w:val="20"/>
          <w:szCs w:val="20"/>
        </w:rPr>
        <w:t>relayed</w:t>
      </w:r>
      <w:proofErr w:type="gramEnd"/>
      <w:r w:rsidRPr="00AE4146">
        <w:rPr>
          <w:rFonts w:ascii="Arial" w:eastAsia="Times New Roman" w:hAnsi="Arial" w:cs="Arial"/>
          <w:sz w:val="20"/>
          <w:szCs w:val="20"/>
        </w:rPr>
        <w:t xml:space="preserve"> that President Benjamin wishes to proceed with the performance-based-salary process;</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7) </w:t>
      </w:r>
      <w:proofErr w:type="gramStart"/>
      <w:r w:rsidRPr="00AE4146">
        <w:rPr>
          <w:rFonts w:ascii="Arial" w:eastAsia="Times New Roman" w:hAnsi="Arial" w:cs="Arial"/>
          <w:sz w:val="20"/>
          <w:szCs w:val="20"/>
        </w:rPr>
        <w:t>updated</w:t>
      </w:r>
      <w:proofErr w:type="gramEnd"/>
      <w:r w:rsidRPr="00AE4146">
        <w:rPr>
          <w:rFonts w:ascii="Arial" w:eastAsia="Times New Roman" w:hAnsi="Arial" w:cs="Arial"/>
          <w:sz w:val="20"/>
          <w:szCs w:val="20"/>
        </w:rPr>
        <w:t xml:space="preserve"> on the consultant’s assessment of the University’s financial aid function;</w:t>
      </w:r>
    </w:p>
    <w:p w:rsid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8) </w:t>
      </w:r>
      <w:proofErr w:type="gramStart"/>
      <w:r w:rsidRPr="00AE4146">
        <w:rPr>
          <w:rFonts w:ascii="Arial" w:eastAsia="Times New Roman" w:hAnsi="Arial" w:cs="Arial"/>
          <w:sz w:val="20"/>
          <w:szCs w:val="20"/>
        </w:rPr>
        <w:t>stated</w:t>
      </w:r>
      <w:proofErr w:type="gramEnd"/>
      <w:r w:rsidRPr="00AE4146">
        <w:rPr>
          <w:rFonts w:ascii="Arial" w:eastAsia="Times New Roman" w:hAnsi="Arial" w:cs="Arial"/>
          <w:sz w:val="20"/>
          <w:szCs w:val="20"/>
        </w:rPr>
        <w:t xml:space="preserve"> that the University Arts Council initiated last year would continue—this is not a policy making group but one to help better coordinate efforts.</w:t>
      </w:r>
    </w:p>
    <w:p w:rsidR="00AE4146" w:rsidRPr="00AE4146" w:rsidRDefault="00AE4146" w:rsidP="00AE4146">
      <w:pPr>
        <w:spacing w:after="0" w:line="240" w:lineRule="auto"/>
        <w:rPr>
          <w:rFonts w:ascii="Arial" w:eastAsia="Times New Roman" w:hAnsi="Arial" w:cs="Arial"/>
          <w:sz w:val="20"/>
          <w:szCs w:val="20"/>
        </w:rPr>
      </w:pP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III. Chair Report</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Chair Hudson:</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1) reported that o</w:t>
      </w:r>
      <w:r>
        <w:rPr>
          <w:rFonts w:ascii="Arial" w:eastAsia="Times New Roman" w:hAnsi="Arial" w:cs="Arial"/>
          <w:sz w:val="20"/>
          <w:szCs w:val="20"/>
        </w:rPr>
        <w:t>pen sessions are planned in mid-</w:t>
      </w:r>
      <w:r w:rsidRPr="00AE4146">
        <w:rPr>
          <w:rFonts w:ascii="Arial" w:eastAsia="Times New Roman" w:hAnsi="Arial" w:cs="Arial"/>
          <w:sz w:val="20"/>
          <w:szCs w:val="20"/>
        </w:rPr>
        <w:t>January for campus discussion on the Commission for Higher Education’s Blueprint for higher education, and the Education Roundtable’s K-12 education standards;</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2) </w:t>
      </w:r>
      <w:proofErr w:type="gramStart"/>
      <w:r w:rsidRPr="00AE4146">
        <w:rPr>
          <w:rFonts w:ascii="Arial" w:eastAsia="Times New Roman" w:hAnsi="Arial" w:cs="Arial"/>
          <w:sz w:val="20"/>
          <w:szCs w:val="20"/>
        </w:rPr>
        <w:t>reported</w:t>
      </w:r>
      <w:proofErr w:type="gramEnd"/>
      <w:r w:rsidRPr="00AE4146">
        <w:rPr>
          <w:rFonts w:ascii="Arial" w:eastAsia="Times New Roman" w:hAnsi="Arial" w:cs="Arial"/>
          <w:sz w:val="20"/>
          <w:szCs w:val="20"/>
        </w:rPr>
        <w:t xml:space="preserve"> on her presentation to the Board of Trustees and the Senate officers’ luncheon with Board members;</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3) </w:t>
      </w:r>
      <w:proofErr w:type="gramStart"/>
      <w:r w:rsidRPr="00AE4146">
        <w:rPr>
          <w:rFonts w:ascii="Arial" w:eastAsia="Times New Roman" w:hAnsi="Arial" w:cs="Arial"/>
          <w:sz w:val="20"/>
          <w:szCs w:val="20"/>
        </w:rPr>
        <w:t>updated</w:t>
      </w:r>
      <w:proofErr w:type="gramEnd"/>
      <w:r w:rsidRPr="00AE4146">
        <w:rPr>
          <w:rFonts w:ascii="Arial" w:eastAsia="Times New Roman" w:hAnsi="Arial" w:cs="Arial"/>
          <w:sz w:val="20"/>
          <w:szCs w:val="20"/>
        </w:rPr>
        <w:t xml:space="preserve"> the Committee on the grievance training seminar which occurred last Saturday;</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4) </w:t>
      </w:r>
      <w:proofErr w:type="gramStart"/>
      <w:r w:rsidRPr="00AE4146">
        <w:rPr>
          <w:rFonts w:ascii="Arial" w:eastAsia="Times New Roman" w:hAnsi="Arial" w:cs="Arial"/>
          <w:sz w:val="20"/>
          <w:szCs w:val="20"/>
        </w:rPr>
        <w:t>noted</w:t>
      </w:r>
      <w:proofErr w:type="gramEnd"/>
      <w:r w:rsidRPr="00AE4146">
        <w:rPr>
          <w:rFonts w:ascii="Arial" w:eastAsia="Times New Roman" w:hAnsi="Arial" w:cs="Arial"/>
          <w:sz w:val="20"/>
          <w:szCs w:val="20"/>
        </w:rPr>
        <w:t xml:space="preserve"> the revision to the University Grievance Policy will be on the January agenda for the Board of Trustees meeting;</w:t>
      </w:r>
    </w:p>
    <w:p w:rsid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 xml:space="preserve">5) </w:t>
      </w:r>
      <w:proofErr w:type="gramStart"/>
      <w:r w:rsidRPr="00AE4146">
        <w:rPr>
          <w:rFonts w:ascii="Arial" w:eastAsia="Times New Roman" w:hAnsi="Arial" w:cs="Arial"/>
          <w:sz w:val="20"/>
          <w:szCs w:val="20"/>
        </w:rPr>
        <w:t>indicated</w:t>
      </w:r>
      <w:proofErr w:type="gramEnd"/>
      <w:r w:rsidRPr="00AE4146">
        <w:rPr>
          <w:rFonts w:ascii="Arial" w:eastAsia="Times New Roman" w:hAnsi="Arial" w:cs="Arial"/>
          <w:sz w:val="20"/>
          <w:szCs w:val="20"/>
        </w:rPr>
        <w:t xml:space="preserve"> the Se</w:t>
      </w:r>
      <w:r>
        <w:rPr>
          <w:rFonts w:ascii="Arial" w:eastAsia="Times New Roman" w:hAnsi="Arial" w:cs="Arial"/>
          <w:sz w:val="20"/>
          <w:szCs w:val="20"/>
        </w:rPr>
        <w:t>nate has established a URL site.</w:t>
      </w:r>
    </w:p>
    <w:p w:rsidR="00AE4146" w:rsidRPr="00AE4146" w:rsidRDefault="00AE4146" w:rsidP="00AE4146">
      <w:pPr>
        <w:spacing w:after="0" w:line="240" w:lineRule="auto"/>
        <w:rPr>
          <w:rFonts w:ascii="Arial" w:eastAsia="Times New Roman" w:hAnsi="Arial" w:cs="Arial"/>
          <w:sz w:val="20"/>
          <w:szCs w:val="20"/>
        </w:rPr>
      </w:pP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IV. Old Business</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1) Grad Council/CAAC: Departments of Communication Disorders and Special Education Realignment; approved. (Anderson, Harper 7-0-2)</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Provost Maynard indicated that staffing and budget concerns had been discussed within the affected units and implementation pursued in good faith with minimal negative impact.</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2) Academic Affairs Special Purpose Faculty and Part-time Temporary Faculty Recommendation, November 11, 2003; tabled until the next meeting. (</w:t>
      </w:r>
      <w:proofErr w:type="spellStart"/>
      <w:r w:rsidRPr="00AE4146">
        <w:rPr>
          <w:rFonts w:ascii="Arial" w:eastAsia="Times New Roman" w:hAnsi="Arial" w:cs="Arial"/>
          <w:sz w:val="20"/>
          <w:szCs w:val="20"/>
        </w:rPr>
        <w:t>Schneirov</w:t>
      </w:r>
      <w:proofErr w:type="spellEnd"/>
      <w:r w:rsidRPr="00AE4146">
        <w:rPr>
          <w:rFonts w:ascii="Arial" w:eastAsia="Times New Roman" w:hAnsi="Arial" w:cs="Arial"/>
          <w:sz w:val="20"/>
          <w:szCs w:val="20"/>
        </w:rPr>
        <w:t>, Lamb 7-1-1)</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Provost Maynard will revise the document incorporating unintended omissions for review by the Committee. Committee members will formulate questions and issues for consideration in next week’s review of the new document.</w:t>
      </w:r>
    </w:p>
    <w:p w:rsid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3) Noted receipt of nominations for four faculty representatives on each of three committees where the Provost is requesting assistance from the Faculty Senate: Student Credit Hour Review, Academic Deans Evaluation, and Electronic Annual Faculty Activities Report--November 17, 2003 Revised Drafts. Another draft is anticipated from the Provost resulting from Committee discussion.</w:t>
      </w:r>
    </w:p>
    <w:p w:rsidR="00AE4146" w:rsidRPr="00AE4146" w:rsidRDefault="00AE4146" w:rsidP="00AE4146">
      <w:pPr>
        <w:spacing w:after="0" w:line="240" w:lineRule="auto"/>
        <w:rPr>
          <w:rFonts w:ascii="Arial" w:eastAsia="Times New Roman" w:hAnsi="Arial" w:cs="Arial"/>
          <w:sz w:val="20"/>
          <w:szCs w:val="20"/>
        </w:rPr>
      </w:pP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V. New Business</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1) SAC Recommendation: Admission Writing Test Requirement; tabled until Director of Admissions can attend to answer questions concerning implementation. (Harper, Lawrence 8-0-1) The SAC only addressed incorporating the writing test requirement—Admissions would make application of the data.</w:t>
      </w:r>
    </w:p>
    <w:p w:rsid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lastRenderedPageBreak/>
        <w:t>2) Faculty Senate Resolution relevant to pay-for-performance adjustments; approved as amended to forward to the Senate. The resolution called for pay for performance funds equivalent to 5% of the salary pool. (Lamb, Anderson 8-0-1)</w:t>
      </w:r>
    </w:p>
    <w:p w:rsidR="00AE4146" w:rsidRPr="00AE4146" w:rsidRDefault="00AE4146" w:rsidP="00AE4146">
      <w:pPr>
        <w:spacing w:after="0" w:line="240" w:lineRule="auto"/>
        <w:rPr>
          <w:rFonts w:ascii="Arial" w:eastAsia="Times New Roman" w:hAnsi="Arial" w:cs="Arial"/>
          <w:sz w:val="20"/>
          <w:szCs w:val="20"/>
        </w:rPr>
      </w:pP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VI. Fifteen Minute Open Discussion</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1) A request for the Provost to report on trends in the number of part-time faculty compared to numbers of students and full-time faculty.</w:t>
      </w:r>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2) A request for the Provost to convey to the President that the pay-for-performance issue is not one of faculty reluctance to be accountable, but an issue of recognition being meaningful</w:t>
      </w:r>
      <w:proofErr w:type="gramStart"/>
      <w:r w:rsidRPr="00AE4146">
        <w:rPr>
          <w:rFonts w:ascii="Arial" w:eastAsia="Times New Roman" w:hAnsi="Arial" w:cs="Arial"/>
          <w:sz w:val="20"/>
          <w:szCs w:val="20"/>
        </w:rPr>
        <w:t>./</w:t>
      </w:r>
      <w:proofErr w:type="gramEnd"/>
      <w:r w:rsidRPr="00AE4146">
        <w:rPr>
          <w:rFonts w:ascii="Arial" w:eastAsia="Times New Roman" w:hAnsi="Arial" w:cs="Arial"/>
          <w:sz w:val="20"/>
          <w:szCs w:val="20"/>
        </w:rPr>
        <w:t xml:space="preserve"> </w:t>
      </w:r>
    </w:p>
    <w:p w:rsid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3) Concerns about the security of information linked to the Affirmative Action training page(s). Encouragement for all staff to participate in the training was suggested.</w:t>
      </w:r>
    </w:p>
    <w:p w:rsidR="00AE4146" w:rsidRPr="00AE4146" w:rsidRDefault="00AE4146" w:rsidP="00AE4146">
      <w:pPr>
        <w:spacing w:after="0" w:line="240" w:lineRule="auto"/>
        <w:rPr>
          <w:rFonts w:ascii="Arial" w:eastAsia="Times New Roman" w:hAnsi="Arial" w:cs="Arial"/>
          <w:sz w:val="20"/>
          <w:szCs w:val="20"/>
        </w:rPr>
      </w:pPr>
    </w:p>
    <w:p w:rsid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VII. Executive Committee liaisons provided updates on standing committee activity.</w:t>
      </w:r>
    </w:p>
    <w:p w:rsidR="00AE4146" w:rsidRPr="00AE4146" w:rsidRDefault="00AE4146" w:rsidP="00AE4146">
      <w:pPr>
        <w:spacing w:after="0" w:line="240" w:lineRule="auto"/>
        <w:rPr>
          <w:rFonts w:ascii="Arial" w:eastAsia="Times New Roman" w:hAnsi="Arial" w:cs="Arial"/>
          <w:sz w:val="20"/>
          <w:szCs w:val="20"/>
        </w:rPr>
      </w:pPr>
      <w:bookmarkStart w:id="0" w:name="_GoBack"/>
      <w:bookmarkEnd w:id="0"/>
    </w:p>
    <w:p w:rsidR="00AE4146" w:rsidRPr="00AE4146" w:rsidRDefault="00AE4146" w:rsidP="00AE4146">
      <w:pPr>
        <w:spacing w:after="0" w:line="240" w:lineRule="auto"/>
        <w:rPr>
          <w:rFonts w:ascii="Arial" w:eastAsia="Times New Roman" w:hAnsi="Arial" w:cs="Arial"/>
          <w:sz w:val="20"/>
          <w:szCs w:val="20"/>
        </w:rPr>
      </w:pPr>
      <w:r w:rsidRPr="00AE4146">
        <w:rPr>
          <w:rFonts w:ascii="Arial" w:eastAsia="Times New Roman" w:hAnsi="Arial" w:cs="Arial"/>
          <w:sz w:val="20"/>
          <w:szCs w:val="20"/>
        </w:rPr>
        <w:t>The meeting adjourned at 5:42 p.m.</w:t>
      </w:r>
    </w:p>
    <w:p w:rsidR="0053439D" w:rsidRPr="00AE4146" w:rsidRDefault="0053439D" w:rsidP="00AE4146">
      <w:pPr>
        <w:spacing w:after="0"/>
        <w:rPr>
          <w:sz w:val="20"/>
          <w:szCs w:val="20"/>
        </w:rPr>
      </w:pPr>
    </w:p>
    <w:sectPr w:rsidR="0053439D" w:rsidRPr="00AE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46"/>
    <w:rsid w:val="0053439D"/>
    <w:rsid w:val="00AE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2013-12-09T19:59:00Z</dcterms:created>
  <dcterms:modified xsi:type="dcterms:W3CDTF">2013-12-09T20:01:00Z</dcterms:modified>
</cp:coreProperties>
</file>