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EE3FFD" w:rsidRPr="00EE3FFD">
        <w:tc>
          <w:tcPr>
            <w:tcW w:w="3252" w:type="dxa"/>
            <w:tcBorders>
              <w:top w:val="nil"/>
              <w:left w:val="nil"/>
              <w:bottom w:val="nil"/>
              <w:right w:val="nil"/>
            </w:tcBorders>
            <w:hideMark/>
          </w:tcPr>
          <w:p w:rsidR="00EE3FFD" w:rsidRP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t>February 1, Minutes</w:t>
            </w:r>
            <w:r w:rsidRPr="00EE3FFD">
              <w:rPr>
                <w:rFonts w:ascii="Arial" w:eastAsia="Times New Roman" w:hAnsi="Arial" w:cs="Arial"/>
                <w:sz w:val="20"/>
                <w:szCs w:val="20"/>
              </w:rPr>
              <w:br/>
              <w:t>Approved February 8</w:t>
            </w:r>
            <w:r w:rsidRPr="00EE3FFD">
              <w:rPr>
                <w:rFonts w:ascii="Arial" w:eastAsia="Times New Roman" w:hAnsi="Arial" w:cs="Arial"/>
                <w:sz w:val="20"/>
                <w:szCs w:val="20"/>
              </w:rPr>
              <w:br/>
              <w:t>EC#15</w:t>
            </w:r>
          </w:p>
        </w:tc>
        <w:tc>
          <w:tcPr>
            <w:tcW w:w="1740" w:type="dxa"/>
            <w:tcBorders>
              <w:top w:val="nil"/>
              <w:left w:val="nil"/>
              <w:bottom w:val="nil"/>
              <w:right w:val="nil"/>
            </w:tcBorders>
            <w:vAlign w:val="center"/>
            <w:hideMark/>
          </w:tcPr>
          <w:p w:rsidR="00EE3FFD" w:rsidRPr="00EE3FFD" w:rsidRDefault="00EE3FFD" w:rsidP="00EE3FFD">
            <w:pPr>
              <w:spacing w:after="0" w:line="240" w:lineRule="auto"/>
              <w:rPr>
                <w:rFonts w:ascii="Arial" w:eastAsia="Times New Roman" w:hAnsi="Arial" w:cs="Arial"/>
                <w:sz w:val="20"/>
                <w:szCs w:val="20"/>
              </w:rPr>
            </w:pPr>
          </w:p>
        </w:tc>
        <w:tc>
          <w:tcPr>
            <w:tcW w:w="2136" w:type="dxa"/>
            <w:tcBorders>
              <w:top w:val="nil"/>
              <w:left w:val="nil"/>
              <w:bottom w:val="nil"/>
              <w:right w:val="nil"/>
            </w:tcBorders>
            <w:hideMark/>
          </w:tcPr>
          <w:p w:rsidR="00EE3FFD" w:rsidRPr="00EE3FFD" w:rsidRDefault="00EE3FFD" w:rsidP="00EE3FFD">
            <w:pPr>
              <w:spacing w:after="0" w:line="240" w:lineRule="auto"/>
              <w:jc w:val="right"/>
              <w:rPr>
                <w:rFonts w:ascii="Arial" w:eastAsia="Times New Roman" w:hAnsi="Arial" w:cs="Arial"/>
                <w:sz w:val="20"/>
                <w:szCs w:val="20"/>
              </w:rPr>
            </w:pPr>
            <w:r w:rsidRPr="00EE3FFD">
              <w:rPr>
                <w:rFonts w:ascii="Arial" w:eastAsia="Times New Roman" w:hAnsi="Arial" w:cs="Arial"/>
                <w:sz w:val="20"/>
                <w:szCs w:val="20"/>
              </w:rPr>
              <w:t>Indiana State University</w:t>
            </w:r>
            <w:r w:rsidRPr="00EE3FFD">
              <w:rPr>
                <w:rFonts w:ascii="Arial" w:eastAsia="Times New Roman" w:hAnsi="Arial" w:cs="Arial"/>
                <w:sz w:val="20"/>
                <w:szCs w:val="20"/>
              </w:rPr>
              <w:br/>
              <w:t xml:space="preserve">Faculty Senate </w:t>
            </w:r>
          </w:p>
          <w:p w:rsidR="00EE3FFD" w:rsidRPr="00EE3FFD" w:rsidRDefault="00EE3FFD" w:rsidP="00EE3FFD">
            <w:pPr>
              <w:spacing w:after="0" w:line="240" w:lineRule="auto"/>
              <w:jc w:val="right"/>
              <w:rPr>
                <w:rFonts w:ascii="Arial" w:eastAsia="Times New Roman" w:hAnsi="Arial" w:cs="Arial"/>
                <w:sz w:val="20"/>
                <w:szCs w:val="20"/>
              </w:rPr>
            </w:pPr>
            <w:r w:rsidRPr="00EE3FFD">
              <w:rPr>
                <w:rFonts w:ascii="Arial" w:eastAsia="Times New Roman" w:hAnsi="Arial" w:cs="Arial"/>
                <w:sz w:val="20"/>
                <w:szCs w:val="20"/>
              </w:rPr>
              <w:t>Executive Committee 2004-05</w:t>
            </w:r>
          </w:p>
        </w:tc>
      </w:tr>
    </w:tbl>
    <w:p w:rsidR="00EE3FFD" w:rsidRP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pict>
          <v:rect id="_x0000_i1025" style="width:0;height:1.5pt" o:hralign="center" o:hrstd="t" o:hr="t" fillcolor="#a0a0a0" stroked="f"/>
        </w:pic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 xml:space="preserve">Time: 3:15 p.m. </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 xml:space="preserve">Place: </w:t>
      </w:r>
      <w:proofErr w:type="spellStart"/>
      <w:r w:rsidRPr="00EE3FFD">
        <w:rPr>
          <w:rFonts w:ascii="Arial" w:eastAsia="Times New Roman" w:hAnsi="Arial" w:cs="Arial"/>
          <w:sz w:val="20"/>
          <w:szCs w:val="20"/>
        </w:rPr>
        <w:t>Hulman</w:t>
      </w:r>
      <w:proofErr w:type="spellEnd"/>
      <w:r w:rsidRPr="00EE3FFD">
        <w:rPr>
          <w:rFonts w:ascii="Arial" w:eastAsia="Times New Roman" w:hAnsi="Arial" w:cs="Arial"/>
          <w:sz w:val="20"/>
          <w:szCs w:val="20"/>
        </w:rPr>
        <w:t xml:space="preserve"> Memorial Student Union 227</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Present: Chairperson H. Hudson, Vice Chair S. Lamb, Secretary Sr. A. Anderson</w:t>
      </w:r>
    </w:p>
    <w:p w:rsidR="00EE3FFD" w:rsidRPr="00EE3FFD" w:rsidRDefault="00EE3FFD" w:rsidP="00EE3FFD">
      <w:pPr>
        <w:spacing w:after="0" w:line="240" w:lineRule="auto"/>
        <w:ind w:right="-360"/>
        <w:rPr>
          <w:rFonts w:ascii="Times New Roman" w:eastAsia="Times New Roman" w:hAnsi="Times New Roman" w:cs="Times New Roman"/>
          <w:sz w:val="20"/>
          <w:szCs w:val="20"/>
        </w:rPr>
      </w:pPr>
      <w:r w:rsidRPr="00EE3FFD">
        <w:rPr>
          <w:rFonts w:ascii="Arial" w:eastAsia="Times New Roman" w:hAnsi="Arial" w:cs="Arial"/>
          <w:sz w:val="20"/>
          <w:szCs w:val="20"/>
        </w:rPr>
        <w:t>B. Frank, P. Hightower, C. MacDonald, V. Sheets, S. Shure</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Ex-Officio: Provost Maynard</w:t>
      </w:r>
    </w:p>
    <w:p w:rsid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t xml:space="preserve">Visitor: J. </w:t>
      </w:r>
      <w:proofErr w:type="spellStart"/>
      <w:r w:rsidRPr="00EE3FFD">
        <w:rPr>
          <w:rFonts w:ascii="Arial" w:eastAsia="Times New Roman" w:hAnsi="Arial" w:cs="Arial"/>
          <w:sz w:val="20"/>
          <w:szCs w:val="20"/>
        </w:rPr>
        <w:t>Ozmun</w:t>
      </w:r>
      <w:proofErr w:type="spellEnd"/>
    </w:p>
    <w:p w:rsidR="00EE3FFD" w:rsidRPr="00EE3FFD" w:rsidRDefault="00EE3FFD" w:rsidP="00EE3FFD">
      <w:pPr>
        <w:spacing w:after="0" w:line="240" w:lineRule="auto"/>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I. Administrative Report</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Provost Maynard:</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1)</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President Benjamin is in California making donor visits;</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2)</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A listing of refined course fees is planned for Board review at the February meeting; a surcharge for distance education classes is under review;</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3)</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Several complaints about textbook availability have been received this semester; all members of the campus community are encouraged to work together to better accommodate the needs of our students;</w:t>
      </w:r>
    </w:p>
    <w:p w:rsidR="00EE3FFD" w:rsidRDefault="00EE3FFD" w:rsidP="00EE3FFD">
      <w:pPr>
        <w:spacing w:after="0" w:line="240" w:lineRule="auto"/>
        <w:ind w:left="1080" w:hanging="360"/>
        <w:rPr>
          <w:rFonts w:ascii="Arial" w:eastAsia="Times New Roman" w:hAnsi="Arial" w:cs="Arial"/>
          <w:sz w:val="20"/>
          <w:szCs w:val="20"/>
        </w:rPr>
      </w:pPr>
      <w:r w:rsidRPr="00EE3FFD">
        <w:rPr>
          <w:rFonts w:ascii="Arial" w:eastAsia="Times New Roman" w:hAnsi="Arial" w:cs="Arial"/>
          <w:sz w:val="20"/>
          <w:szCs w:val="20"/>
        </w:rPr>
        <w:t>4)</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Drop policy for refunds is under review;</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II. Chair Report</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Chair Hudson:</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1)</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Attended PPARC; budget discussions were the focus;</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2)</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Met with VP Ramey regarding the addition of Women’s Golf to sports supported by scholarship for Title Nine compliance;</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3)</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Officers met with Provost Maynard this morning;</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r w:rsidRPr="00EE3FFD">
        <w:rPr>
          <w:rFonts w:ascii="Arial" w:eastAsia="Times New Roman" w:hAnsi="Arial" w:cs="Arial"/>
          <w:sz w:val="20"/>
          <w:szCs w:val="20"/>
        </w:rPr>
        <w:t>4)</w:t>
      </w:r>
      <w:r w:rsidRPr="00EE3FFD">
        <w:rPr>
          <w:rFonts w:ascii="Times New Roman" w:eastAsia="Times New Roman" w:hAnsi="Times New Roman" w:cs="Times New Roman"/>
          <w:sz w:val="20"/>
          <w:szCs w:val="20"/>
        </w:rPr>
        <w:t xml:space="preserve"> </w:t>
      </w:r>
      <w:r w:rsidRPr="00EE3FFD">
        <w:rPr>
          <w:rFonts w:ascii="Arial" w:eastAsia="Times New Roman" w:hAnsi="Arial" w:cs="Arial"/>
          <w:sz w:val="20"/>
          <w:szCs w:val="20"/>
        </w:rPr>
        <w:t>Chair Hudson and Vice Chair Lamb are scheduled to meet with the President this Thursday; Chair Hudson will meet with Vice President Floyd regarding dissemination of budget information to the campus community;</w:t>
      </w:r>
    </w:p>
    <w:p w:rsidR="00EE3FFD" w:rsidRDefault="00EE3FFD" w:rsidP="00EE3FFD">
      <w:pPr>
        <w:spacing w:after="0" w:line="240" w:lineRule="auto"/>
        <w:ind w:left="1080" w:hanging="360"/>
        <w:rPr>
          <w:rFonts w:ascii="Arial" w:eastAsia="Times New Roman" w:hAnsi="Arial" w:cs="Arial"/>
          <w:sz w:val="20"/>
          <w:szCs w:val="20"/>
        </w:rPr>
      </w:pPr>
      <w:r w:rsidRPr="00EE3FFD">
        <w:rPr>
          <w:rFonts w:ascii="Arial" w:eastAsia="Times New Roman" w:hAnsi="Arial" w:cs="Arial"/>
          <w:sz w:val="20"/>
          <w:szCs w:val="20"/>
        </w:rPr>
        <w:t>5)</w:t>
      </w:r>
      <w:r w:rsidRPr="00EE3FFD">
        <w:rPr>
          <w:rFonts w:ascii="Times New Roman" w:eastAsia="Times New Roman" w:hAnsi="Times New Roman" w:cs="Times New Roman"/>
          <w:sz w:val="20"/>
          <w:szCs w:val="20"/>
        </w:rPr>
        <w:t xml:space="preserve"> </w:t>
      </w:r>
      <w:proofErr w:type="gramStart"/>
      <w:r w:rsidRPr="00EE3FFD">
        <w:rPr>
          <w:rFonts w:ascii="Arial" w:eastAsia="Times New Roman" w:hAnsi="Arial" w:cs="Arial"/>
          <w:sz w:val="20"/>
          <w:szCs w:val="20"/>
        </w:rPr>
        <w:t>Apprised</w:t>
      </w:r>
      <w:proofErr w:type="gramEnd"/>
      <w:r w:rsidRPr="00EE3FFD">
        <w:rPr>
          <w:rFonts w:ascii="Arial" w:eastAsia="Times New Roman" w:hAnsi="Arial" w:cs="Arial"/>
          <w:sz w:val="20"/>
          <w:szCs w:val="20"/>
        </w:rPr>
        <w:t xml:space="preserve"> the Committee that the registrar had forwarded several responses to questions raised the Executive Committee; information will be forwarded to the Committee.</w:t>
      </w:r>
    </w:p>
    <w:p w:rsidR="00EE3FFD" w:rsidRPr="00EE3FFD" w:rsidRDefault="00EE3FFD" w:rsidP="00EE3FFD">
      <w:pPr>
        <w:spacing w:after="0" w:line="240" w:lineRule="auto"/>
        <w:ind w:left="1080" w:hanging="360"/>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III. Fifteen Minute Open Discussion</w:t>
      </w:r>
    </w:p>
    <w:p w:rsidR="00EE3FFD" w:rsidRPr="00EE3FFD" w:rsidRDefault="00EE3FFD" w:rsidP="00EE3FFD">
      <w:pPr>
        <w:spacing w:after="0" w:line="240" w:lineRule="auto"/>
        <w:ind w:left="720" w:hanging="360"/>
        <w:rPr>
          <w:rFonts w:ascii="Times New Roman" w:eastAsia="Times New Roman" w:hAnsi="Times New Roman" w:cs="Times New Roman"/>
          <w:sz w:val="20"/>
          <w:szCs w:val="20"/>
        </w:rPr>
      </w:pPr>
      <w:r w:rsidRPr="00EE3FFD">
        <w:rPr>
          <w:rFonts w:ascii="Arial" w:eastAsia="Times New Roman" w:hAnsi="Arial" w:cs="Arial"/>
          <w:color w:val="000000"/>
          <w:sz w:val="20"/>
          <w:szCs w:val="20"/>
        </w:rPr>
        <w:t>1)</w:t>
      </w:r>
      <w:r w:rsidRPr="00EE3FFD">
        <w:rPr>
          <w:rFonts w:ascii="Times New Roman" w:eastAsia="Times New Roman" w:hAnsi="Times New Roman" w:cs="Times New Roman"/>
          <w:color w:val="000000"/>
          <w:sz w:val="20"/>
          <w:szCs w:val="20"/>
        </w:rPr>
        <w:t xml:space="preserve"> </w:t>
      </w:r>
      <w:r w:rsidRPr="00EE3FFD">
        <w:rPr>
          <w:rFonts w:ascii="Arial" w:eastAsia="Times New Roman" w:hAnsi="Arial" w:cs="Arial"/>
          <w:color w:val="000000"/>
          <w:sz w:val="20"/>
          <w:szCs w:val="20"/>
        </w:rPr>
        <w:t xml:space="preserve">Reservation was expressed concerning the process that Deans were using to achieve their 3% budget cuts. Deans have under them three working categories of personnel; EAP, support staff, and faculty. Yet it is only the faculty budget that is vulnerable. Faculty searches are being cut, and one year faculty and adjunct faculty budgets are being hurt, which necessitates a reduction in faculty personnel. This is primarily hurting one domain, that of faculty, without consideration of marginal costs and marginal benefit comparisons made with the personnel in other domains. We need to keep our primary function in mind. More time should be allotted for planning so all the variables can be properly assessed. The serious repercussion from cuts to the number of adjuncts and one-year hires would be loss of enrollment in programs within the Colleges of Business and Nursing. The average time of employment of one-year faculty within the College of Business may be close to six years. Long range planning is needed with well informed choices. Only greater time would permit that. The campus community should be integrated in greater measure within the planning processes. </w:t>
      </w:r>
    </w:p>
    <w:p w:rsidR="00EE3FFD" w:rsidRDefault="00EE3FFD" w:rsidP="00EE3FFD">
      <w:pPr>
        <w:spacing w:after="0" w:line="240" w:lineRule="auto"/>
        <w:ind w:left="720" w:firstLine="720"/>
        <w:rPr>
          <w:rFonts w:ascii="Arial" w:eastAsia="Times New Roman" w:hAnsi="Arial" w:cs="Arial"/>
          <w:sz w:val="20"/>
          <w:szCs w:val="20"/>
        </w:rPr>
      </w:pPr>
      <w:r w:rsidRPr="00EE3FFD">
        <w:rPr>
          <w:rFonts w:ascii="Arial" w:eastAsia="Times New Roman" w:hAnsi="Arial" w:cs="Arial"/>
          <w:sz w:val="20"/>
          <w:szCs w:val="20"/>
        </w:rPr>
        <w:t>Various scenarios are being considered in deciding how best to make any reductions. The final result may not be an across the board percentage reduction across all academic units. The University’s commitment to the goal of competitive salaries for all personnel categories remains. Sabbatical leaves should not have to suffer due to these budget challenges.</w:t>
      </w:r>
    </w:p>
    <w:p w:rsidR="00EE3FFD" w:rsidRPr="00EE3FFD" w:rsidRDefault="00EE3FFD" w:rsidP="00EE3FFD">
      <w:pPr>
        <w:spacing w:after="0" w:line="240" w:lineRule="auto"/>
        <w:ind w:left="720" w:firstLine="720"/>
        <w:rPr>
          <w:rFonts w:ascii="Times New Roman" w:eastAsia="Times New Roman" w:hAnsi="Times New Roman" w:cs="Times New Roman"/>
          <w:sz w:val="20"/>
          <w:szCs w:val="20"/>
        </w:rPr>
      </w:pPr>
    </w:p>
    <w:p w:rsidR="00EE3FFD" w:rsidRPr="00EE3FFD" w:rsidRDefault="00EE3FFD" w:rsidP="00EE3FFD">
      <w:pPr>
        <w:spacing w:after="0" w:line="240" w:lineRule="auto"/>
        <w:ind w:right="-360"/>
        <w:rPr>
          <w:rFonts w:ascii="Times New Roman" w:eastAsia="Times New Roman" w:hAnsi="Times New Roman" w:cs="Times New Roman"/>
          <w:sz w:val="20"/>
          <w:szCs w:val="20"/>
        </w:rPr>
      </w:pPr>
      <w:r w:rsidRPr="00EE3FFD">
        <w:rPr>
          <w:rFonts w:ascii="Arial" w:eastAsia="Times New Roman" w:hAnsi="Arial" w:cs="Arial"/>
          <w:sz w:val="20"/>
          <w:szCs w:val="20"/>
        </w:rPr>
        <w:t>IV. Approval of the Minutes</w:t>
      </w:r>
    </w:p>
    <w:p w:rsidR="00EE3FFD" w:rsidRDefault="00EE3FFD" w:rsidP="00EE3FFD">
      <w:pPr>
        <w:spacing w:after="0" w:line="240" w:lineRule="auto"/>
        <w:ind w:right="-360"/>
        <w:rPr>
          <w:rFonts w:ascii="Arial" w:eastAsia="Times New Roman" w:hAnsi="Arial" w:cs="Arial"/>
          <w:sz w:val="20"/>
          <w:szCs w:val="20"/>
        </w:rPr>
      </w:pPr>
      <w:r w:rsidRPr="00EE3FFD">
        <w:rPr>
          <w:rFonts w:ascii="Arial" w:eastAsia="Times New Roman" w:hAnsi="Arial" w:cs="Arial"/>
          <w:sz w:val="20"/>
          <w:szCs w:val="20"/>
        </w:rPr>
        <w:t>Minutes of January 18, 2005, were approved. (Anderson, Hightower 7-0-1)</w:t>
      </w:r>
    </w:p>
    <w:p w:rsidR="00EE3FFD" w:rsidRPr="00EE3FFD" w:rsidRDefault="00EE3FFD" w:rsidP="00EE3FFD">
      <w:pPr>
        <w:spacing w:after="0" w:line="240" w:lineRule="auto"/>
        <w:ind w:right="-360"/>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lastRenderedPageBreak/>
        <w:t>V. Standing Committee Recommendation</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u w:val="single"/>
        </w:rPr>
        <w:t>CAAC: PE, Martial Arts Minor</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Guest was invited to the table by acclamation.</w:t>
      </w:r>
    </w:p>
    <w:p w:rsidR="00EE3FFD" w:rsidRPr="00EE3FFD" w:rsidRDefault="00EE3FFD" w:rsidP="00EE3FFD">
      <w:pPr>
        <w:spacing w:after="0" w:line="240" w:lineRule="auto"/>
        <w:rPr>
          <w:rFonts w:ascii="Times New Roman" w:eastAsia="Times New Roman" w:hAnsi="Times New Roman" w:cs="Times New Roman"/>
          <w:sz w:val="20"/>
          <w:szCs w:val="20"/>
        </w:rPr>
      </w:pPr>
      <w:proofErr w:type="gramStart"/>
      <w:r w:rsidRPr="00EE3FFD">
        <w:rPr>
          <w:rFonts w:ascii="Arial" w:eastAsia="Times New Roman" w:hAnsi="Arial" w:cs="Arial"/>
          <w:sz w:val="20"/>
          <w:szCs w:val="20"/>
        </w:rPr>
        <w:t>After discussion, tabled pending receipt of information.</w:t>
      </w:r>
      <w:proofErr w:type="gramEnd"/>
      <w:r w:rsidRPr="00EE3FFD">
        <w:rPr>
          <w:rFonts w:ascii="Arial" w:eastAsia="Times New Roman" w:hAnsi="Arial" w:cs="Arial"/>
          <w:sz w:val="20"/>
          <w:szCs w:val="20"/>
        </w:rPr>
        <w:t xml:space="preserve"> (Frank, Anderson 7-0-1)</w:t>
      </w:r>
    </w:p>
    <w:p w:rsid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t xml:space="preserve">This is a new minor using created using existing courses. Concern was expressed with the amount of required courses. Questions: what are other schools offering; what departments would have students interested in this </w:t>
      </w:r>
      <w:proofErr w:type="gramStart"/>
      <w:r w:rsidRPr="00EE3FFD">
        <w:rPr>
          <w:rFonts w:ascii="Arial" w:eastAsia="Times New Roman" w:hAnsi="Arial" w:cs="Arial"/>
          <w:sz w:val="20"/>
          <w:szCs w:val="20"/>
        </w:rPr>
        <w:t>minor.</w:t>
      </w:r>
      <w:proofErr w:type="gramEnd"/>
    </w:p>
    <w:p w:rsidR="00EE3FFD" w:rsidRPr="00EE3FFD" w:rsidRDefault="00EE3FFD" w:rsidP="00EE3FFD">
      <w:pPr>
        <w:spacing w:after="0" w:line="240" w:lineRule="auto"/>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VI. Information Item</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u w:val="single"/>
        </w:rPr>
        <w:t>ADA Policy</w:t>
      </w:r>
    </w:p>
    <w:p w:rsid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t>Copies of the new ADA Policy forwarded from the Director of Diversity and Affirmative Action were distributed.</w:t>
      </w:r>
    </w:p>
    <w:p w:rsidR="00EE3FFD" w:rsidRPr="00EE3FFD" w:rsidRDefault="00EE3FFD" w:rsidP="00EE3FFD">
      <w:pPr>
        <w:spacing w:after="0" w:line="240" w:lineRule="auto"/>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VII. Old Business</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u w:val="single"/>
        </w:rPr>
        <w:t>Handbook Language on Deans’ Reviews</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Remove from the table and approve. (MacDonald, Frank 7-0-1)</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The approved document incorporated modifications requested in previous Executive Committee discussion.</w:t>
      </w:r>
    </w:p>
    <w:p w:rsid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t>It was noted that if a dean had not been evaluated during his/her tenure, assessment should be for the full term. Thereafter, review would be on the three years since last review.</w:t>
      </w:r>
    </w:p>
    <w:p w:rsidR="00EE3FFD" w:rsidRPr="00EE3FFD" w:rsidRDefault="00EE3FFD" w:rsidP="00EE3FFD">
      <w:pPr>
        <w:spacing w:after="0" w:line="240" w:lineRule="auto"/>
        <w:rPr>
          <w:rFonts w:ascii="Times New Roman" w:eastAsia="Times New Roman" w:hAnsi="Times New Roman" w:cs="Times New Roman"/>
          <w:sz w:val="20"/>
          <w:szCs w:val="20"/>
        </w:rPr>
      </w:pP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VIII. New Business</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u w:val="single"/>
        </w:rPr>
        <w:t>Notebook Initiative Implementation Committee</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 xml:space="preserve">The Committee forwarded nominations. Chair Hudson will affirm six nominees are available and forward the slate to E. </w:t>
      </w:r>
      <w:proofErr w:type="spellStart"/>
      <w:r w:rsidRPr="00EE3FFD">
        <w:rPr>
          <w:rFonts w:ascii="Arial" w:eastAsia="Times New Roman" w:hAnsi="Arial" w:cs="Arial"/>
          <w:sz w:val="20"/>
          <w:szCs w:val="20"/>
        </w:rPr>
        <w:t>Kinley</w:t>
      </w:r>
      <w:proofErr w:type="spellEnd"/>
      <w:r w:rsidRPr="00EE3FFD">
        <w:rPr>
          <w:rFonts w:ascii="Arial" w:eastAsia="Times New Roman" w:hAnsi="Arial" w:cs="Arial"/>
          <w:sz w:val="20"/>
          <w:szCs w:val="20"/>
        </w:rPr>
        <w:t xml:space="preserve"> and the Committee via e-mail.</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u w:val="single"/>
        </w:rPr>
        <w:t>Pay for Performance</w:t>
      </w:r>
    </w:p>
    <w:p w:rsidR="00EE3FFD" w:rsidRPr="00EE3FFD" w:rsidRDefault="00EE3FFD" w:rsidP="00EE3FFD">
      <w:pPr>
        <w:spacing w:after="0" w:line="240" w:lineRule="auto"/>
        <w:rPr>
          <w:rFonts w:ascii="Times New Roman" w:eastAsia="Times New Roman" w:hAnsi="Times New Roman" w:cs="Times New Roman"/>
          <w:sz w:val="20"/>
          <w:szCs w:val="20"/>
        </w:rPr>
      </w:pPr>
      <w:r w:rsidRPr="00EE3FFD">
        <w:rPr>
          <w:rFonts w:ascii="Arial" w:eastAsia="Times New Roman" w:hAnsi="Arial" w:cs="Arial"/>
          <w:sz w:val="20"/>
          <w:szCs w:val="20"/>
        </w:rPr>
        <w:t>Provost Maynard distributed a draft of a proposed Compensation Plan for all Indiana State University Employees. Chair Hudson asked the Committee to review the document and a formal response will be constructed and sent to the President from the Committee.</w:t>
      </w:r>
    </w:p>
    <w:p w:rsidR="00EE3FFD" w:rsidRDefault="00EE3FFD" w:rsidP="00EE3FFD">
      <w:pPr>
        <w:spacing w:after="0" w:line="240" w:lineRule="auto"/>
        <w:rPr>
          <w:rFonts w:ascii="Arial" w:eastAsia="Times New Roman" w:hAnsi="Arial" w:cs="Arial"/>
          <w:sz w:val="20"/>
          <w:szCs w:val="20"/>
        </w:rPr>
      </w:pPr>
      <w:r w:rsidRPr="00EE3FFD">
        <w:rPr>
          <w:rFonts w:ascii="Arial" w:eastAsia="Times New Roman" w:hAnsi="Arial" w:cs="Arial"/>
          <w:sz w:val="20"/>
          <w:szCs w:val="20"/>
        </w:rPr>
        <w:t>The final proposal will be forwarded to the FEBC and eventually to the Faculty Senate for action.</w:t>
      </w:r>
    </w:p>
    <w:p w:rsidR="00EE3FFD" w:rsidRPr="00EE3FFD" w:rsidRDefault="00EE3FFD" w:rsidP="00EE3FFD">
      <w:pPr>
        <w:spacing w:after="0" w:line="240" w:lineRule="auto"/>
        <w:rPr>
          <w:rFonts w:ascii="Times New Roman" w:eastAsia="Times New Roman" w:hAnsi="Times New Roman" w:cs="Times New Roman"/>
          <w:sz w:val="20"/>
          <w:szCs w:val="20"/>
        </w:rPr>
      </w:pPr>
      <w:bookmarkStart w:id="0" w:name="_GoBack"/>
      <w:bookmarkEnd w:id="0"/>
    </w:p>
    <w:p w:rsidR="00EE3FFD" w:rsidRPr="00EE3FFD" w:rsidRDefault="00EE3FFD" w:rsidP="00EE3FFD">
      <w:pPr>
        <w:spacing w:after="0" w:line="240" w:lineRule="auto"/>
        <w:ind w:firstLine="720"/>
        <w:rPr>
          <w:rFonts w:ascii="Arial" w:eastAsia="Times New Roman" w:hAnsi="Arial" w:cs="Arial"/>
          <w:sz w:val="20"/>
          <w:szCs w:val="20"/>
        </w:rPr>
      </w:pPr>
      <w:r w:rsidRPr="00EE3FFD">
        <w:rPr>
          <w:rFonts w:ascii="Arial" w:eastAsia="Times New Roman" w:hAnsi="Arial" w:cs="Arial"/>
          <w:sz w:val="20"/>
          <w:szCs w:val="20"/>
        </w:rPr>
        <w:t>The meeting adjourned at 5:42 p.m.</w:t>
      </w:r>
    </w:p>
    <w:p w:rsidR="00843282" w:rsidRPr="00EE3FFD" w:rsidRDefault="00843282" w:rsidP="00EE3FFD">
      <w:pPr>
        <w:spacing w:after="0"/>
        <w:rPr>
          <w:sz w:val="20"/>
          <w:szCs w:val="20"/>
        </w:rPr>
      </w:pPr>
    </w:p>
    <w:sectPr w:rsidR="00843282" w:rsidRPr="00EE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D"/>
    <w:rsid w:val="00843282"/>
    <w:rsid w:val="00E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2013-12-09T19:16:00Z</dcterms:created>
  <dcterms:modified xsi:type="dcterms:W3CDTF">2013-12-09T19:17:00Z</dcterms:modified>
</cp:coreProperties>
</file>