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723A06" w:rsidRPr="00723A06">
        <w:trPr>
          <w:trHeight w:val="180"/>
        </w:trPr>
        <w:tc>
          <w:tcPr>
            <w:tcW w:w="2050" w:type="pct"/>
            <w:tcBorders>
              <w:top w:val="nil"/>
              <w:left w:val="nil"/>
              <w:bottom w:val="nil"/>
              <w:right w:val="nil"/>
            </w:tcBorders>
            <w:vAlign w:val="center"/>
            <w:hideMark/>
          </w:tcPr>
          <w:p w:rsidR="00723A06" w:rsidRPr="00723A06" w:rsidRDefault="00723A06" w:rsidP="00723A06">
            <w:pPr>
              <w:spacing w:after="0" w:line="180" w:lineRule="atLeast"/>
              <w:rPr>
                <w:rFonts w:ascii="Arial" w:eastAsia="Times New Roman" w:hAnsi="Arial" w:cs="Arial"/>
                <w:sz w:val="24"/>
                <w:szCs w:val="24"/>
              </w:rPr>
            </w:pPr>
            <w:r w:rsidRPr="00723A06">
              <w:rPr>
                <w:rFonts w:ascii="Arial" w:eastAsia="Times New Roman" w:hAnsi="Arial" w:cs="Arial"/>
                <w:sz w:val="24"/>
                <w:szCs w:val="24"/>
              </w:rPr>
              <w:t>EC#18</w:t>
            </w:r>
            <w:r w:rsidRPr="00723A06">
              <w:rPr>
                <w:rFonts w:ascii="Arial" w:eastAsia="Times New Roman" w:hAnsi="Arial" w:cs="Arial"/>
                <w:sz w:val="24"/>
                <w:szCs w:val="24"/>
              </w:rPr>
              <w:br/>
              <w:t>Approved February 14, 2006.</w:t>
            </w:r>
            <w:r w:rsidRPr="00723A06">
              <w:rPr>
                <w:rFonts w:ascii="Arial" w:eastAsia="Times New Roman" w:hAnsi="Arial" w:cs="Arial"/>
                <w:sz w:val="24"/>
                <w:szCs w:val="24"/>
              </w:rPr>
              <w:br/>
              <w:t xml:space="preserve">February 07, Minutes </w:t>
            </w:r>
          </w:p>
        </w:tc>
        <w:tc>
          <w:tcPr>
            <w:tcW w:w="2950" w:type="pct"/>
            <w:tcBorders>
              <w:top w:val="nil"/>
              <w:left w:val="nil"/>
              <w:bottom w:val="nil"/>
              <w:right w:val="nil"/>
            </w:tcBorders>
            <w:vAlign w:val="center"/>
            <w:hideMark/>
          </w:tcPr>
          <w:p w:rsidR="00723A06" w:rsidRPr="00723A06" w:rsidRDefault="00723A06" w:rsidP="00723A06">
            <w:pPr>
              <w:spacing w:after="0" w:line="180" w:lineRule="atLeast"/>
              <w:jc w:val="right"/>
              <w:rPr>
                <w:rFonts w:ascii="Arial" w:eastAsia="Times New Roman" w:hAnsi="Arial" w:cs="Arial"/>
                <w:sz w:val="24"/>
                <w:szCs w:val="24"/>
              </w:rPr>
            </w:pPr>
            <w:r w:rsidRPr="00723A06">
              <w:rPr>
                <w:rFonts w:ascii="Arial" w:eastAsia="Times New Roman" w:hAnsi="Arial" w:cs="Arial"/>
                <w:sz w:val="24"/>
                <w:szCs w:val="24"/>
              </w:rPr>
              <w:t>Indiana State University</w:t>
            </w:r>
            <w:r w:rsidRPr="00723A06">
              <w:rPr>
                <w:rFonts w:ascii="Arial" w:eastAsia="Times New Roman" w:hAnsi="Arial" w:cs="Arial"/>
                <w:sz w:val="24"/>
                <w:szCs w:val="24"/>
              </w:rPr>
              <w:br/>
              <w:t xml:space="preserve">Faculty Senate 2005-06 </w:t>
            </w:r>
          </w:p>
        </w:tc>
      </w:tr>
    </w:tbl>
    <w:p w:rsidR="00723A06" w:rsidRPr="00723A06" w:rsidRDefault="00723A06" w:rsidP="00723A06">
      <w:pPr>
        <w:spacing w:after="0" w:line="240" w:lineRule="auto"/>
        <w:rPr>
          <w:rFonts w:ascii="Arial" w:eastAsia="Times New Roman" w:hAnsi="Arial" w:cs="Arial"/>
          <w:sz w:val="24"/>
          <w:szCs w:val="24"/>
        </w:rPr>
      </w:pPr>
      <w:r w:rsidRPr="00723A06">
        <w:rPr>
          <w:rFonts w:ascii="Arial" w:eastAsia="Times New Roman" w:hAnsi="Arial" w:cs="Arial"/>
          <w:sz w:val="24"/>
          <w:szCs w:val="24"/>
        </w:rPr>
        <w:pict>
          <v:rect id="_x0000_i1025" style="width:0;height:1.5pt" o:hralign="center" o:hrstd="t" o:hr="t" fillcolor="#a0a0a0" stroked="f"/>
        </w:pic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 xml:space="preserve">Time: 3:15 p.m. </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 xml:space="preserve">Place: </w:t>
      </w:r>
      <w:proofErr w:type="spellStart"/>
      <w:r w:rsidRPr="00723A06">
        <w:rPr>
          <w:rFonts w:ascii="Arial" w:eastAsia="Times New Roman" w:hAnsi="Arial" w:cs="Arial"/>
          <w:sz w:val="20"/>
          <w:szCs w:val="20"/>
        </w:rPr>
        <w:t>Hulman</w:t>
      </w:r>
      <w:proofErr w:type="spellEnd"/>
      <w:r w:rsidRPr="00723A06">
        <w:rPr>
          <w:rFonts w:ascii="Arial" w:eastAsia="Times New Roman" w:hAnsi="Arial" w:cs="Arial"/>
          <w:sz w:val="20"/>
          <w:szCs w:val="20"/>
        </w:rPr>
        <w:t xml:space="preserve"> Memorial Student Union 227</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Present: Chairperson S. Lamb, Vice Chair V. Sheets, Secretary Sr. A. Anderson</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V. Anderson, B. Evans, B. Frank, C. Hoffman, J. Hughes, S. Shure</w:t>
      </w:r>
    </w:p>
    <w:p w:rsidR="00723A06" w:rsidRDefault="00723A06" w:rsidP="00723A06">
      <w:pPr>
        <w:spacing w:after="0" w:line="240" w:lineRule="auto"/>
        <w:rPr>
          <w:rFonts w:ascii="Arial" w:eastAsia="Times New Roman" w:hAnsi="Arial" w:cs="Arial"/>
          <w:sz w:val="20"/>
          <w:szCs w:val="20"/>
        </w:rPr>
      </w:pPr>
      <w:r w:rsidRPr="00723A06">
        <w:rPr>
          <w:rFonts w:ascii="Arial" w:eastAsia="Times New Roman" w:hAnsi="Arial" w:cs="Arial"/>
          <w:sz w:val="20"/>
          <w:szCs w:val="20"/>
        </w:rPr>
        <w:t>Ex-Officio: R. English</w:t>
      </w:r>
    </w:p>
    <w:p w:rsidR="00723A06" w:rsidRPr="00723A06" w:rsidRDefault="00723A06" w:rsidP="00723A06">
      <w:pPr>
        <w:spacing w:after="0" w:line="240" w:lineRule="auto"/>
        <w:rPr>
          <w:rFonts w:ascii="Times New Roman" w:eastAsia="Times New Roman" w:hAnsi="Times New Roman" w:cs="Times New Roman"/>
          <w:sz w:val="24"/>
          <w:szCs w:val="24"/>
        </w:rPr>
      </w:pP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I. Administrative Report</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R. English reported:</w:t>
      </w:r>
    </w:p>
    <w:p w:rsidR="00723A06" w:rsidRDefault="00723A06" w:rsidP="00723A06">
      <w:pPr>
        <w:spacing w:after="0" w:line="240" w:lineRule="auto"/>
        <w:rPr>
          <w:rFonts w:ascii="Arial" w:eastAsia="Times New Roman" w:hAnsi="Arial" w:cs="Arial"/>
          <w:sz w:val="20"/>
          <w:szCs w:val="20"/>
        </w:rPr>
      </w:pPr>
      <w:proofErr w:type="gramStart"/>
      <w:r w:rsidRPr="00723A06">
        <w:rPr>
          <w:rFonts w:ascii="Arial" w:eastAsia="Times New Roman" w:hAnsi="Arial" w:cs="Arial"/>
          <w:sz w:val="20"/>
          <w:szCs w:val="20"/>
        </w:rPr>
        <w:t>several</w:t>
      </w:r>
      <w:proofErr w:type="gramEnd"/>
      <w:r w:rsidRPr="00723A06">
        <w:rPr>
          <w:rFonts w:ascii="Arial" w:eastAsia="Times New Roman" w:hAnsi="Arial" w:cs="Arial"/>
          <w:sz w:val="20"/>
          <w:szCs w:val="20"/>
        </w:rPr>
        <w:t xml:space="preserve"> personnel items are currently underway: first year evaluations, sabbatical requests, search for a new College of Education Dean, and evaluation of two deans—Library and College of Business.</w:t>
      </w:r>
    </w:p>
    <w:p w:rsidR="00723A06" w:rsidRPr="00723A06" w:rsidRDefault="00723A06" w:rsidP="00723A06">
      <w:pPr>
        <w:spacing w:after="0" w:line="240" w:lineRule="auto"/>
        <w:rPr>
          <w:rFonts w:ascii="Times New Roman" w:eastAsia="Times New Roman" w:hAnsi="Times New Roman" w:cs="Times New Roman"/>
          <w:sz w:val="24"/>
          <w:szCs w:val="24"/>
        </w:rPr>
      </w:pP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color w:val="000000"/>
          <w:sz w:val="20"/>
          <w:szCs w:val="20"/>
        </w:rPr>
        <w:t>II. Chair Report</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color w:val="000000"/>
          <w:sz w:val="20"/>
          <w:szCs w:val="20"/>
        </w:rPr>
        <w:t>Chair Lamb reported:</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color w:val="000000"/>
          <w:sz w:val="20"/>
          <w:szCs w:val="20"/>
        </w:rPr>
        <w:t xml:space="preserve">1) </w:t>
      </w:r>
      <w:proofErr w:type="gramStart"/>
      <w:r w:rsidRPr="00723A06">
        <w:rPr>
          <w:rFonts w:ascii="Arial" w:eastAsia="Times New Roman" w:hAnsi="Arial" w:cs="Arial"/>
          <w:color w:val="000000"/>
          <w:sz w:val="20"/>
          <w:szCs w:val="20"/>
        </w:rPr>
        <w:t>enrollment</w:t>
      </w:r>
      <w:proofErr w:type="gramEnd"/>
      <w:r w:rsidRPr="00723A06">
        <w:rPr>
          <w:rFonts w:ascii="Arial" w:eastAsia="Times New Roman" w:hAnsi="Arial" w:cs="Arial"/>
          <w:color w:val="000000"/>
          <w:sz w:val="20"/>
          <w:szCs w:val="20"/>
        </w:rPr>
        <w:t xml:space="preserve"> data does not give an optimistic outlook; good efforts but not positive news in admission confirmations—60% compared to same date last year;</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color w:val="000000"/>
          <w:sz w:val="20"/>
          <w:szCs w:val="20"/>
        </w:rPr>
        <w:t xml:space="preserve">2) </w:t>
      </w:r>
      <w:proofErr w:type="gramStart"/>
      <w:r w:rsidRPr="00723A06">
        <w:rPr>
          <w:rFonts w:ascii="Arial" w:eastAsia="Times New Roman" w:hAnsi="Arial" w:cs="Arial"/>
          <w:color w:val="000000"/>
          <w:sz w:val="20"/>
          <w:szCs w:val="20"/>
        </w:rPr>
        <w:t>last</w:t>
      </w:r>
      <w:proofErr w:type="gramEnd"/>
      <w:r w:rsidRPr="00723A06">
        <w:rPr>
          <w:rFonts w:ascii="Arial" w:eastAsia="Times New Roman" w:hAnsi="Arial" w:cs="Arial"/>
          <w:color w:val="000000"/>
          <w:sz w:val="20"/>
          <w:szCs w:val="20"/>
        </w:rPr>
        <w:t xml:space="preserve"> budget two-thirds of faculty retiree monies were put into the general fund and the remaining one-third put into temporary faculty pool—this cuts into the core of the institution’s mission; hard to maintain a positive outlook.</w:t>
      </w:r>
    </w:p>
    <w:p w:rsidR="00723A06" w:rsidRDefault="00723A06" w:rsidP="00723A06">
      <w:pPr>
        <w:spacing w:after="0" w:line="240" w:lineRule="auto"/>
        <w:rPr>
          <w:rFonts w:ascii="Arial" w:eastAsia="Times New Roman" w:hAnsi="Arial" w:cs="Arial"/>
          <w:color w:val="000000"/>
          <w:sz w:val="20"/>
          <w:szCs w:val="20"/>
        </w:rPr>
      </w:pPr>
      <w:r w:rsidRPr="00723A06">
        <w:rPr>
          <w:rFonts w:ascii="Arial" w:eastAsia="Times New Roman" w:hAnsi="Arial" w:cs="Arial"/>
          <w:color w:val="000000"/>
          <w:sz w:val="20"/>
          <w:szCs w:val="20"/>
        </w:rPr>
        <w:t xml:space="preserve">There is need of better tracking of students transferring out from the University. </w:t>
      </w:r>
    </w:p>
    <w:p w:rsidR="00723A06" w:rsidRPr="00723A06" w:rsidRDefault="00723A06" w:rsidP="00723A06">
      <w:pPr>
        <w:spacing w:after="0" w:line="240" w:lineRule="auto"/>
        <w:rPr>
          <w:rFonts w:ascii="Times New Roman" w:eastAsia="Times New Roman" w:hAnsi="Times New Roman" w:cs="Times New Roman"/>
          <w:sz w:val="24"/>
          <w:szCs w:val="24"/>
        </w:rPr>
      </w:pP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III. Fifteen Minute Open Discussion</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1) Noted an article reporting that Indiana University has raised its SAT score requirement.</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2) Reported that the Academic Integrity Taskforce plans to hold open forums later this month; information available on the Student Judicial Web page; committee recognized for good work.</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3) Shared a personal interaction with an enrolled student who chose ISU over other university—pleased with the availability of faculty and the smaller campus environment.</w:t>
      </w:r>
    </w:p>
    <w:p w:rsidR="00723A06" w:rsidRDefault="00723A06" w:rsidP="00723A06">
      <w:pPr>
        <w:spacing w:after="0" w:line="240" w:lineRule="auto"/>
        <w:rPr>
          <w:rFonts w:ascii="Arial" w:eastAsia="Times New Roman" w:hAnsi="Arial" w:cs="Arial"/>
          <w:sz w:val="20"/>
          <w:szCs w:val="20"/>
        </w:rPr>
      </w:pPr>
      <w:r w:rsidRPr="00723A06">
        <w:rPr>
          <w:rFonts w:ascii="Arial" w:eastAsia="Times New Roman" w:hAnsi="Arial" w:cs="Arial"/>
          <w:sz w:val="20"/>
          <w:szCs w:val="20"/>
        </w:rPr>
        <w:t>4) Concern expressed as to the cost effectiveness of the Notebook Initiative plan to replace faculty computers—leased rather than purchased.</w:t>
      </w:r>
    </w:p>
    <w:p w:rsidR="00723A06" w:rsidRPr="00723A06" w:rsidRDefault="00723A06" w:rsidP="00723A06">
      <w:pPr>
        <w:spacing w:after="0" w:line="240" w:lineRule="auto"/>
        <w:rPr>
          <w:rFonts w:ascii="Times New Roman" w:eastAsia="Times New Roman" w:hAnsi="Times New Roman" w:cs="Times New Roman"/>
          <w:sz w:val="24"/>
          <w:szCs w:val="24"/>
        </w:rPr>
      </w:pP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lang w:val="en"/>
        </w:rPr>
        <w:t>IV. Approval of the Minutes</w:t>
      </w:r>
    </w:p>
    <w:p w:rsidR="00723A06" w:rsidRDefault="00723A06" w:rsidP="00723A06">
      <w:pPr>
        <w:spacing w:after="0" w:line="240" w:lineRule="auto"/>
        <w:rPr>
          <w:rFonts w:ascii="Arial" w:eastAsia="Times New Roman" w:hAnsi="Arial" w:cs="Arial"/>
          <w:sz w:val="20"/>
          <w:szCs w:val="20"/>
          <w:lang w:val="en"/>
        </w:rPr>
      </w:pPr>
      <w:r w:rsidRPr="00723A06">
        <w:rPr>
          <w:rFonts w:ascii="Arial" w:eastAsia="Times New Roman" w:hAnsi="Arial" w:cs="Arial"/>
          <w:sz w:val="20"/>
          <w:szCs w:val="20"/>
          <w:lang w:val="en"/>
        </w:rPr>
        <w:t>Minutes of the January 31, 2006 meeting were approved. (Evans, Hoffman 9-0-0)</w:t>
      </w:r>
    </w:p>
    <w:p w:rsidR="00723A06" w:rsidRPr="00723A06" w:rsidRDefault="00723A06" w:rsidP="00723A06">
      <w:pPr>
        <w:spacing w:after="0" w:line="240" w:lineRule="auto"/>
        <w:rPr>
          <w:rFonts w:ascii="Times New Roman" w:eastAsia="Times New Roman" w:hAnsi="Times New Roman" w:cs="Times New Roman"/>
          <w:sz w:val="24"/>
          <w:szCs w:val="24"/>
        </w:rPr>
      </w:pP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V. Standing Committee Recommendations</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 xml:space="preserve">1) </w:t>
      </w:r>
      <w:r w:rsidRPr="00723A06">
        <w:rPr>
          <w:rFonts w:ascii="Arial" w:eastAsia="Times New Roman" w:hAnsi="Arial" w:cs="Arial"/>
          <w:sz w:val="20"/>
          <w:szCs w:val="20"/>
          <w:u w:val="single"/>
        </w:rPr>
        <w:t>Modifications to Special Purpose and Part-Time Temporary Faculty Policies</w:t>
      </w:r>
    </w:p>
    <w:p w:rsidR="00723A06" w:rsidRPr="00723A06" w:rsidRDefault="00723A06" w:rsidP="00723A06">
      <w:pPr>
        <w:spacing w:after="0" w:line="240" w:lineRule="auto"/>
        <w:rPr>
          <w:rFonts w:ascii="Times New Roman" w:eastAsia="Times New Roman" w:hAnsi="Times New Roman" w:cs="Times New Roman"/>
          <w:sz w:val="24"/>
          <w:szCs w:val="24"/>
        </w:rPr>
      </w:pPr>
      <w:proofErr w:type="gramStart"/>
      <w:r w:rsidRPr="00723A06">
        <w:rPr>
          <w:rFonts w:ascii="Arial" w:eastAsia="Times New Roman" w:hAnsi="Arial" w:cs="Arial"/>
          <w:sz w:val="20"/>
          <w:szCs w:val="20"/>
        </w:rPr>
        <w:t>Motion to subdivide for consideration.</w:t>
      </w:r>
      <w:proofErr w:type="gramEnd"/>
      <w:r w:rsidRPr="00723A06">
        <w:rPr>
          <w:rFonts w:ascii="Arial" w:eastAsia="Times New Roman" w:hAnsi="Arial" w:cs="Arial"/>
          <w:sz w:val="20"/>
          <w:szCs w:val="20"/>
        </w:rPr>
        <w:t xml:space="preserve"> (Hoffman, V. Anderson 9-0-0)</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1. Accepted. (Hoffman, V. Anderson 9-0-0)</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 xml:space="preserve">At the very end of the document insert the following sentence under the new title: </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u w:val="single"/>
        </w:rPr>
        <w:t>Modifications</w:t>
      </w:r>
      <w:r w:rsidRPr="00723A06">
        <w:rPr>
          <w:rFonts w:ascii="Arial" w:eastAsia="Times New Roman" w:hAnsi="Arial" w:cs="Arial"/>
          <w:sz w:val="20"/>
          <w:szCs w:val="20"/>
        </w:rPr>
        <w:t xml:space="preserve">: </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Modifications to this document must be approved by the University Faculty Affairs Committee, the Executive Committee of the Faculty Senate, and may require approval of the Faculty Senate if judged by the Executive Committee to be substantive.</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2. Accepted. (A. Anderson, Frank 8-1-0)</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 xml:space="preserve">Under </w:t>
      </w:r>
      <w:r w:rsidRPr="00723A06">
        <w:rPr>
          <w:rFonts w:ascii="Arial" w:eastAsia="Times New Roman" w:hAnsi="Arial" w:cs="Arial"/>
          <w:sz w:val="20"/>
          <w:szCs w:val="20"/>
          <w:u w:val="single"/>
        </w:rPr>
        <w:t>Department/College Culture and Governance, #6—replace with:</w:t>
      </w:r>
      <w:r w:rsidRPr="00723A06">
        <w:rPr>
          <w:rFonts w:ascii="Arial" w:eastAsia="Times New Roman" w:hAnsi="Arial" w:cs="Arial"/>
          <w:sz w:val="20"/>
          <w:szCs w:val="20"/>
        </w:rPr>
        <w:t xml:space="preserve"> </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The Special Purpose and Part-Time Temporary Faculty Advocate, a member of the special purpose and part-time temporary faculty, is</w:t>
      </w:r>
      <w:r w:rsidRPr="00723A06">
        <w:rPr>
          <w:rFonts w:ascii="Arial" w:eastAsia="Times New Roman" w:hAnsi="Arial" w:cs="Arial"/>
          <w:b/>
          <w:bCs/>
          <w:sz w:val="20"/>
          <w:szCs w:val="20"/>
        </w:rPr>
        <w:t xml:space="preserve"> </w:t>
      </w:r>
      <w:r w:rsidRPr="00723A06">
        <w:rPr>
          <w:rFonts w:ascii="Arial" w:eastAsia="Times New Roman" w:hAnsi="Arial" w:cs="Arial"/>
          <w:sz w:val="20"/>
          <w:szCs w:val="20"/>
        </w:rPr>
        <w:t>appointed annually by the Executive Committee in consultation with the Office of Academic Affairs. This individual serves as an ex-officio member of the Faculty Senate Faculty Affairs Committee, has a speaking seat on the Faculty Senate, and works with Academic Affairs to voice the concerns of special purpose and part-time temporary faculty and to review the implementation of policies regarding special purpose and part-time temporary faculty. The suggested stipend should be equivalent to one credit hour annually or at least $1000.</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Times New Roman" w:eastAsia="Times New Roman" w:hAnsi="Times New Roman" w:cs="Times New Roman"/>
          <w:sz w:val="24"/>
          <w:szCs w:val="24"/>
        </w:rPr>
        <w:lastRenderedPageBreak/>
        <w:t>3. Accepted. (Hoffman, V. Anderson 9-0-0)</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 xml:space="preserve">Under </w:t>
      </w:r>
      <w:r w:rsidRPr="00723A06">
        <w:rPr>
          <w:rFonts w:ascii="Arial" w:eastAsia="Times New Roman" w:hAnsi="Arial" w:cs="Arial"/>
          <w:sz w:val="20"/>
          <w:szCs w:val="20"/>
          <w:u w:val="single"/>
        </w:rPr>
        <w:t>Titles</w:t>
      </w:r>
      <w:r w:rsidRPr="00723A06">
        <w:rPr>
          <w:rFonts w:ascii="Arial" w:eastAsia="Times New Roman" w:hAnsi="Arial" w:cs="Arial"/>
          <w:sz w:val="20"/>
          <w:szCs w:val="20"/>
        </w:rPr>
        <w:t xml:space="preserve">: changes to Lecturer qualifications are necessary so that the guidelines conform to </w:t>
      </w:r>
      <w:r w:rsidRPr="00723A06">
        <w:rPr>
          <w:rFonts w:ascii="Arial" w:eastAsia="Times New Roman" w:hAnsi="Arial" w:cs="Arial"/>
          <w:i/>
          <w:iCs/>
          <w:sz w:val="20"/>
          <w:szCs w:val="20"/>
        </w:rPr>
        <w:t>Handbook</w:t>
      </w:r>
      <w:r w:rsidRPr="00723A06">
        <w:rPr>
          <w:rFonts w:ascii="Arial" w:eastAsia="Times New Roman" w:hAnsi="Arial" w:cs="Arial"/>
          <w:sz w:val="20"/>
          <w:szCs w:val="20"/>
        </w:rPr>
        <w:t xml:space="preserve"> language.</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 xml:space="preserve">The </w:t>
      </w:r>
      <w:r w:rsidRPr="00723A06">
        <w:rPr>
          <w:rFonts w:ascii="Arial" w:eastAsia="Times New Roman" w:hAnsi="Arial" w:cs="Arial"/>
          <w:i/>
          <w:iCs/>
          <w:sz w:val="20"/>
          <w:szCs w:val="20"/>
        </w:rPr>
        <w:t>Handbook</w:t>
      </w:r>
      <w:r w:rsidRPr="00723A06">
        <w:rPr>
          <w:rFonts w:ascii="Arial" w:eastAsia="Times New Roman" w:hAnsi="Arial" w:cs="Arial"/>
          <w:sz w:val="20"/>
          <w:szCs w:val="20"/>
        </w:rPr>
        <w:t xml:space="preserve"> language is:</w:t>
      </w:r>
    </w:p>
    <w:p w:rsidR="00723A06" w:rsidRPr="00723A06" w:rsidRDefault="00723A06" w:rsidP="00723A06">
      <w:pPr>
        <w:spacing w:after="0" w:line="240" w:lineRule="auto"/>
        <w:rPr>
          <w:rFonts w:ascii="Arial" w:eastAsia="Times New Roman" w:hAnsi="Arial" w:cs="Arial"/>
          <w:sz w:val="24"/>
          <w:szCs w:val="24"/>
        </w:rPr>
      </w:pPr>
      <w:r w:rsidRPr="00723A06">
        <w:rPr>
          <w:rFonts w:ascii="Arial" w:eastAsia="Times New Roman" w:hAnsi="Arial" w:cs="Arial"/>
          <w:sz w:val="20"/>
          <w:szCs w:val="20"/>
        </w:rPr>
        <w:t xml:space="preserve">a. Lecturer I </w:t>
      </w:r>
      <w:proofErr w:type="gramStart"/>
      <w:r w:rsidRPr="00723A06">
        <w:rPr>
          <w:rFonts w:ascii="Arial" w:eastAsia="Times New Roman" w:hAnsi="Arial" w:cs="Arial"/>
          <w:sz w:val="20"/>
          <w:szCs w:val="20"/>
        </w:rPr>
        <w:t>is</w:t>
      </w:r>
      <w:proofErr w:type="gramEnd"/>
      <w:r w:rsidRPr="00723A06">
        <w:rPr>
          <w:rFonts w:ascii="Arial" w:eastAsia="Times New Roman" w:hAnsi="Arial" w:cs="Arial"/>
          <w:sz w:val="20"/>
          <w:szCs w:val="20"/>
        </w:rPr>
        <w:t xml:space="preserve"> a faculty member who has been appointed four terms or fewer.</w:t>
      </w:r>
    </w:p>
    <w:p w:rsidR="00723A06" w:rsidRPr="00723A06" w:rsidRDefault="00723A06" w:rsidP="00723A06">
      <w:pPr>
        <w:spacing w:after="0" w:line="240" w:lineRule="auto"/>
        <w:rPr>
          <w:rFonts w:ascii="Arial" w:eastAsia="Times New Roman" w:hAnsi="Arial" w:cs="Arial"/>
          <w:sz w:val="24"/>
          <w:szCs w:val="24"/>
        </w:rPr>
      </w:pPr>
      <w:r w:rsidRPr="00723A06">
        <w:rPr>
          <w:rFonts w:ascii="Arial" w:eastAsia="Times New Roman" w:hAnsi="Arial" w:cs="Arial"/>
          <w:sz w:val="20"/>
          <w:szCs w:val="20"/>
        </w:rPr>
        <w:t>b. Lecturer II is a faculty member who has an advanced degree and has been appointed a minimum of four terms or has equivalent experience.</w:t>
      </w:r>
    </w:p>
    <w:p w:rsidR="00723A06" w:rsidRPr="00723A06" w:rsidRDefault="00723A06" w:rsidP="00723A06">
      <w:pPr>
        <w:spacing w:after="0" w:line="240" w:lineRule="auto"/>
        <w:rPr>
          <w:rFonts w:ascii="Arial" w:eastAsia="Times New Roman" w:hAnsi="Arial" w:cs="Arial"/>
          <w:sz w:val="24"/>
          <w:szCs w:val="24"/>
        </w:rPr>
      </w:pPr>
      <w:r w:rsidRPr="00723A06">
        <w:rPr>
          <w:rFonts w:ascii="Arial" w:eastAsia="Times New Roman" w:hAnsi="Arial" w:cs="Arial"/>
          <w:sz w:val="20"/>
          <w:szCs w:val="20"/>
        </w:rPr>
        <w:t>c. Lecturer III is a faculty member with at least one advanced degree who has been appointed a minimum of eight terms or has equivalent experience.</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 xml:space="preserve">2) </w:t>
      </w:r>
      <w:r w:rsidRPr="00723A06">
        <w:rPr>
          <w:rFonts w:ascii="Arial" w:eastAsia="Times New Roman" w:hAnsi="Arial" w:cs="Arial"/>
          <w:sz w:val="20"/>
          <w:szCs w:val="20"/>
          <w:u w:val="single"/>
        </w:rPr>
        <w:t>Graduate Assistantship Guidelines</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Guests were invited to the table by acclamation.</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Motion: accept as internal procedural document for Graduate School administration with review for effectiveness in one year. (A. Anderson, Sheets 7-1-1)</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 xml:space="preserve">Background: A Graduate School town hall meeting in 2004 started review of current policy; a taskforce developed by the Graduate School dean forwarded a report to the Graduate Council; the Council modified document is before today’s committee. </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This modified policy will result in greater assistantship awards; however, fewer will be awarded; all assistantships will be viewed as equal in application of policy.</w:t>
      </w:r>
    </w:p>
    <w:p w:rsidR="00723A06" w:rsidRDefault="00723A06" w:rsidP="00723A06">
      <w:pPr>
        <w:spacing w:after="0" w:line="240" w:lineRule="auto"/>
        <w:rPr>
          <w:rFonts w:ascii="Arial" w:eastAsia="Times New Roman" w:hAnsi="Arial" w:cs="Arial"/>
          <w:sz w:val="20"/>
          <w:szCs w:val="20"/>
        </w:rPr>
      </w:pPr>
      <w:r w:rsidRPr="00723A06">
        <w:rPr>
          <w:rFonts w:ascii="Arial" w:eastAsia="Times New Roman" w:hAnsi="Arial" w:cs="Arial"/>
          <w:sz w:val="20"/>
          <w:szCs w:val="20"/>
        </w:rPr>
        <w:t>Discussion: the inclusion of grant funded assistantship in the policy; time limits for awards; consideration of exceptions.</w:t>
      </w:r>
    </w:p>
    <w:p w:rsidR="00723A06" w:rsidRPr="00723A06" w:rsidRDefault="00723A06" w:rsidP="00723A06">
      <w:pPr>
        <w:spacing w:after="0" w:line="240" w:lineRule="auto"/>
        <w:rPr>
          <w:rFonts w:ascii="Times New Roman" w:eastAsia="Times New Roman" w:hAnsi="Times New Roman" w:cs="Times New Roman"/>
          <w:sz w:val="24"/>
          <w:szCs w:val="24"/>
        </w:rPr>
      </w:pP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VI. Old Business</w:t>
      </w:r>
    </w:p>
    <w:p w:rsidR="00723A06" w:rsidRDefault="00723A06" w:rsidP="00723A06">
      <w:pPr>
        <w:spacing w:after="0" w:line="240" w:lineRule="auto"/>
        <w:rPr>
          <w:rFonts w:ascii="Arial" w:eastAsia="Times New Roman" w:hAnsi="Arial" w:cs="Arial"/>
          <w:sz w:val="20"/>
          <w:szCs w:val="20"/>
        </w:rPr>
      </w:pPr>
      <w:r w:rsidRPr="00723A06">
        <w:rPr>
          <w:rFonts w:ascii="Arial" w:eastAsia="Times New Roman" w:hAnsi="Arial" w:cs="Arial"/>
          <w:sz w:val="20"/>
          <w:szCs w:val="20"/>
        </w:rPr>
        <w:t>Approved by consensus to forward to Provost Maynard the below nominees for possible service on the Law School Taskforce: Sr. A. "</w:t>
      </w:r>
      <w:proofErr w:type="spellStart"/>
      <w:r w:rsidRPr="00723A06">
        <w:rPr>
          <w:rFonts w:ascii="Arial" w:eastAsia="Times New Roman" w:hAnsi="Arial" w:cs="Arial"/>
          <w:sz w:val="20"/>
          <w:szCs w:val="20"/>
        </w:rPr>
        <w:t>Samy</w:t>
      </w:r>
      <w:proofErr w:type="spellEnd"/>
      <w:r w:rsidRPr="00723A06">
        <w:rPr>
          <w:rFonts w:ascii="Arial" w:eastAsia="Times New Roman" w:hAnsi="Arial" w:cs="Arial"/>
          <w:sz w:val="20"/>
          <w:szCs w:val="20"/>
        </w:rPr>
        <w:t xml:space="preserve">" Anderson, Herschel </w:t>
      </w:r>
      <w:proofErr w:type="spellStart"/>
      <w:r w:rsidRPr="00723A06">
        <w:rPr>
          <w:rFonts w:ascii="Arial" w:eastAsia="Times New Roman" w:hAnsi="Arial" w:cs="Arial"/>
          <w:sz w:val="20"/>
          <w:szCs w:val="20"/>
        </w:rPr>
        <w:t>Chait</w:t>
      </w:r>
      <w:proofErr w:type="spellEnd"/>
      <w:r w:rsidRPr="00723A06">
        <w:rPr>
          <w:rFonts w:ascii="Arial" w:eastAsia="Times New Roman" w:hAnsi="Arial" w:cs="Arial"/>
          <w:sz w:val="20"/>
          <w:szCs w:val="20"/>
        </w:rPr>
        <w:t xml:space="preserve">, Jeff Harper, Dan McLean, Tim </w:t>
      </w:r>
      <w:proofErr w:type="spellStart"/>
      <w:r w:rsidRPr="00723A06">
        <w:rPr>
          <w:rFonts w:ascii="Arial" w:eastAsia="Times New Roman" w:hAnsi="Arial" w:cs="Arial"/>
          <w:sz w:val="20"/>
          <w:szCs w:val="20"/>
        </w:rPr>
        <w:t>Mulkey</w:t>
      </w:r>
      <w:proofErr w:type="spellEnd"/>
      <w:r w:rsidRPr="00723A06">
        <w:rPr>
          <w:rFonts w:ascii="Arial" w:eastAsia="Times New Roman" w:hAnsi="Arial" w:cs="Arial"/>
          <w:sz w:val="20"/>
          <w:szCs w:val="20"/>
        </w:rPr>
        <w:t xml:space="preserve">, </w:t>
      </w:r>
      <w:proofErr w:type="gramStart"/>
      <w:r w:rsidRPr="00723A06">
        <w:rPr>
          <w:rFonts w:ascii="Arial" w:eastAsia="Times New Roman" w:hAnsi="Arial" w:cs="Arial"/>
          <w:sz w:val="20"/>
          <w:szCs w:val="20"/>
        </w:rPr>
        <w:t>Stephen</w:t>
      </w:r>
      <w:proofErr w:type="gramEnd"/>
      <w:r w:rsidRPr="00723A06">
        <w:rPr>
          <w:rFonts w:ascii="Arial" w:eastAsia="Times New Roman" w:hAnsi="Arial" w:cs="Arial"/>
          <w:sz w:val="20"/>
          <w:szCs w:val="20"/>
        </w:rPr>
        <w:t xml:space="preserve"> Shure.</w:t>
      </w:r>
    </w:p>
    <w:p w:rsidR="00723A06" w:rsidRPr="00723A06" w:rsidRDefault="00723A06" w:rsidP="00723A06">
      <w:pPr>
        <w:spacing w:after="0" w:line="240" w:lineRule="auto"/>
        <w:rPr>
          <w:rFonts w:ascii="Times New Roman" w:eastAsia="Times New Roman" w:hAnsi="Times New Roman" w:cs="Times New Roman"/>
          <w:sz w:val="24"/>
          <w:szCs w:val="24"/>
        </w:rPr>
      </w:pP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VII. New Business</w:t>
      </w: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sz w:val="20"/>
          <w:szCs w:val="20"/>
        </w:rPr>
        <w:t xml:space="preserve">Approved a motion to allow Senate election ballots to be mailed to faculty campus addresses within College/Library when the number of vacant seats is equal to the number of </w:t>
      </w:r>
    </w:p>
    <w:p w:rsidR="00723A06" w:rsidRDefault="00723A06" w:rsidP="00723A06">
      <w:pPr>
        <w:spacing w:after="0" w:line="240" w:lineRule="auto"/>
        <w:rPr>
          <w:rFonts w:ascii="Arial" w:eastAsia="Times New Roman" w:hAnsi="Arial" w:cs="Arial"/>
          <w:sz w:val="20"/>
          <w:szCs w:val="20"/>
        </w:rPr>
      </w:pPr>
      <w:proofErr w:type="gramStart"/>
      <w:r w:rsidRPr="00723A06">
        <w:rPr>
          <w:rFonts w:ascii="Arial" w:eastAsia="Times New Roman" w:hAnsi="Arial" w:cs="Arial"/>
          <w:sz w:val="20"/>
          <w:szCs w:val="20"/>
        </w:rPr>
        <w:t>nomi</w:t>
      </w:r>
      <w:bookmarkStart w:id="0" w:name="_GoBack"/>
      <w:bookmarkEnd w:id="0"/>
      <w:r w:rsidRPr="00723A06">
        <w:rPr>
          <w:rFonts w:ascii="Arial" w:eastAsia="Times New Roman" w:hAnsi="Arial" w:cs="Arial"/>
          <w:sz w:val="20"/>
          <w:szCs w:val="20"/>
        </w:rPr>
        <w:t>nees</w:t>
      </w:r>
      <w:proofErr w:type="gramEnd"/>
      <w:r w:rsidRPr="00723A06">
        <w:rPr>
          <w:rFonts w:ascii="Arial" w:eastAsia="Times New Roman" w:hAnsi="Arial" w:cs="Arial"/>
          <w:sz w:val="20"/>
          <w:szCs w:val="20"/>
        </w:rPr>
        <w:t>. (Sheets, A. Anderson 9-0-0)</w:t>
      </w:r>
    </w:p>
    <w:p w:rsidR="00723A06" w:rsidRPr="00723A06" w:rsidRDefault="00723A06" w:rsidP="00723A06">
      <w:pPr>
        <w:spacing w:after="0" w:line="240" w:lineRule="auto"/>
        <w:rPr>
          <w:rFonts w:ascii="Times New Roman" w:eastAsia="Times New Roman" w:hAnsi="Times New Roman" w:cs="Times New Roman"/>
          <w:sz w:val="24"/>
          <w:szCs w:val="24"/>
        </w:rPr>
      </w:pPr>
    </w:p>
    <w:p w:rsidR="00723A06" w:rsidRPr="00723A06" w:rsidRDefault="00723A06" w:rsidP="00723A06">
      <w:pPr>
        <w:spacing w:after="0" w:line="240" w:lineRule="auto"/>
        <w:rPr>
          <w:rFonts w:ascii="Times New Roman" w:eastAsia="Times New Roman" w:hAnsi="Times New Roman" w:cs="Times New Roman"/>
          <w:sz w:val="24"/>
          <w:szCs w:val="24"/>
        </w:rPr>
      </w:pPr>
      <w:r w:rsidRPr="00723A06">
        <w:rPr>
          <w:rFonts w:ascii="Arial" w:eastAsia="Times New Roman" w:hAnsi="Arial" w:cs="Arial"/>
          <w:color w:val="000000"/>
          <w:sz w:val="20"/>
          <w:szCs w:val="20"/>
        </w:rPr>
        <w:t>VIII. Standing Committee Reports</w:t>
      </w:r>
    </w:p>
    <w:p w:rsidR="00723A06" w:rsidRDefault="00723A06" w:rsidP="00723A06">
      <w:pPr>
        <w:spacing w:after="0" w:line="240" w:lineRule="auto"/>
        <w:rPr>
          <w:rFonts w:ascii="Arial" w:eastAsia="Times New Roman" w:hAnsi="Arial" w:cs="Arial"/>
          <w:sz w:val="20"/>
          <w:szCs w:val="20"/>
        </w:rPr>
      </w:pPr>
      <w:r w:rsidRPr="00723A06">
        <w:rPr>
          <w:rFonts w:ascii="Arial" w:eastAsia="Times New Roman" w:hAnsi="Arial" w:cs="Arial"/>
          <w:sz w:val="20"/>
          <w:szCs w:val="20"/>
        </w:rPr>
        <w:t>Executive Committee liaisons provided updates on respective standing committee activity.</w:t>
      </w:r>
    </w:p>
    <w:p w:rsidR="00723A06" w:rsidRPr="00723A06" w:rsidRDefault="00723A06" w:rsidP="00723A06">
      <w:pPr>
        <w:spacing w:after="0" w:line="240" w:lineRule="auto"/>
        <w:rPr>
          <w:rFonts w:ascii="Times New Roman" w:eastAsia="Times New Roman" w:hAnsi="Times New Roman" w:cs="Times New Roman"/>
          <w:sz w:val="24"/>
          <w:szCs w:val="24"/>
        </w:rPr>
      </w:pPr>
    </w:p>
    <w:p w:rsidR="00723A06" w:rsidRPr="00723A06" w:rsidRDefault="00723A06" w:rsidP="00723A06">
      <w:pPr>
        <w:spacing w:after="0" w:line="240" w:lineRule="auto"/>
        <w:rPr>
          <w:rFonts w:ascii="Arial" w:eastAsia="Times New Roman" w:hAnsi="Arial" w:cs="Arial"/>
          <w:sz w:val="24"/>
          <w:szCs w:val="24"/>
        </w:rPr>
      </w:pPr>
      <w:r w:rsidRPr="00723A06">
        <w:rPr>
          <w:rFonts w:ascii="Arial" w:eastAsia="Times New Roman" w:hAnsi="Arial" w:cs="Arial"/>
          <w:sz w:val="20"/>
          <w:szCs w:val="20"/>
        </w:rPr>
        <w:t>The meeting adjourned at 4:54 p.m.</w:t>
      </w:r>
    </w:p>
    <w:p w:rsidR="00CD22CB" w:rsidRDefault="00CD22CB" w:rsidP="00723A06">
      <w:pPr>
        <w:spacing w:after="0"/>
      </w:pPr>
    </w:p>
    <w:sectPr w:rsidR="00CD22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06"/>
    <w:rsid w:val="00723A06"/>
    <w:rsid w:val="00CD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762</Words>
  <Characters>4349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2013-12-09T18:41:00Z</dcterms:created>
  <dcterms:modified xsi:type="dcterms:W3CDTF">2013-12-09T18:42:00Z</dcterms:modified>
</cp:coreProperties>
</file>