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250C53" w:rsidRPr="00250C53">
        <w:trPr>
          <w:trHeight w:val="180"/>
        </w:trPr>
        <w:tc>
          <w:tcPr>
            <w:tcW w:w="2050" w:type="pct"/>
            <w:tcBorders>
              <w:top w:val="nil"/>
              <w:left w:val="nil"/>
              <w:bottom w:val="nil"/>
              <w:right w:val="nil"/>
            </w:tcBorders>
            <w:vAlign w:val="center"/>
            <w:hideMark/>
          </w:tcPr>
          <w:p w:rsidR="00250C53" w:rsidRPr="00250C53" w:rsidRDefault="00250C53" w:rsidP="00250C53">
            <w:pPr>
              <w:spacing w:after="0" w:line="180" w:lineRule="atLeast"/>
              <w:rPr>
                <w:rFonts w:ascii="Arial" w:eastAsia="Times New Roman" w:hAnsi="Arial" w:cs="Arial"/>
                <w:sz w:val="20"/>
                <w:szCs w:val="20"/>
              </w:rPr>
            </w:pPr>
            <w:r w:rsidRPr="00250C53">
              <w:rPr>
                <w:rFonts w:ascii="Arial" w:eastAsia="Times New Roman" w:hAnsi="Arial" w:cs="Arial"/>
                <w:sz w:val="20"/>
                <w:szCs w:val="20"/>
              </w:rPr>
              <w:t>January 13, Minutes</w:t>
            </w:r>
            <w:r w:rsidRPr="00250C53">
              <w:rPr>
                <w:rFonts w:ascii="Arial" w:eastAsia="Times New Roman" w:hAnsi="Arial" w:cs="Arial"/>
                <w:sz w:val="20"/>
                <w:szCs w:val="20"/>
              </w:rPr>
              <w:br/>
              <w:t>Approved January 20, 2004.</w:t>
            </w:r>
            <w:r w:rsidRPr="00250C53">
              <w:rPr>
                <w:rFonts w:ascii="Arial" w:eastAsia="Times New Roman" w:hAnsi="Arial" w:cs="Arial"/>
                <w:sz w:val="20"/>
                <w:szCs w:val="20"/>
              </w:rPr>
              <w:br/>
              <w:t>EC #15</w:t>
            </w:r>
          </w:p>
        </w:tc>
        <w:tc>
          <w:tcPr>
            <w:tcW w:w="2950" w:type="pct"/>
            <w:tcBorders>
              <w:top w:val="nil"/>
              <w:left w:val="nil"/>
              <w:bottom w:val="nil"/>
              <w:right w:val="nil"/>
            </w:tcBorders>
            <w:vAlign w:val="center"/>
            <w:hideMark/>
          </w:tcPr>
          <w:p w:rsidR="00250C53" w:rsidRPr="00250C53" w:rsidRDefault="00250C53" w:rsidP="00250C53">
            <w:pPr>
              <w:spacing w:after="0" w:line="180" w:lineRule="atLeast"/>
              <w:jc w:val="right"/>
              <w:rPr>
                <w:rFonts w:ascii="Arial" w:eastAsia="Times New Roman" w:hAnsi="Arial" w:cs="Arial"/>
                <w:sz w:val="20"/>
                <w:szCs w:val="20"/>
              </w:rPr>
            </w:pPr>
            <w:r w:rsidRPr="00250C53">
              <w:rPr>
                <w:rFonts w:ascii="Arial" w:eastAsia="Times New Roman" w:hAnsi="Arial" w:cs="Arial"/>
                <w:sz w:val="20"/>
                <w:szCs w:val="20"/>
              </w:rPr>
              <w:t>Indiana State University</w:t>
            </w:r>
            <w:r w:rsidRPr="00250C53">
              <w:rPr>
                <w:rFonts w:ascii="Arial" w:eastAsia="Times New Roman" w:hAnsi="Arial" w:cs="Arial"/>
                <w:sz w:val="20"/>
                <w:szCs w:val="20"/>
              </w:rPr>
              <w:br/>
              <w:t>Faculty Senate</w:t>
            </w:r>
            <w:r w:rsidRPr="00250C53">
              <w:rPr>
                <w:rFonts w:ascii="Arial" w:eastAsia="Times New Roman" w:hAnsi="Arial" w:cs="Arial"/>
                <w:sz w:val="20"/>
                <w:szCs w:val="20"/>
              </w:rPr>
              <w:br/>
              <w:t xml:space="preserve">Executive Committee 2003-04 </w:t>
            </w:r>
          </w:p>
        </w:tc>
      </w:tr>
    </w:tbl>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pict>
          <v:rect id="_x0000_i1025" style="width:0;height:1.5pt" o:hralign="center" o:hrstd="t" o:hr="t" fillcolor="#a0a0a0" stroked="f"/>
        </w:pic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 xml:space="preserve">Time: 3:15 p.m. </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 xml:space="preserve">Place: </w:t>
      </w:r>
      <w:proofErr w:type="spellStart"/>
      <w:r w:rsidRPr="00250C53">
        <w:rPr>
          <w:rFonts w:ascii="Arial" w:eastAsia="Times New Roman" w:hAnsi="Arial" w:cs="Arial"/>
          <w:sz w:val="20"/>
          <w:szCs w:val="20"/>
        </w:rPr>
        <w:t>Hulman</w:t>
      </w:r>
      <w:proofErr w:type="spellEnd"/>
      <w:r w:rsidRPr="00250C53">
        <w:rPr>
          <w:rFonts w:ascii="Arial" w:eastAsia="Times New Roman" w:hAnsi="Arial" w:cs="Arial"/>
          <w:sz w:val="20"/>
          <w:szCs w:val="20"/>
        </w:rPr>
        <w:t xml:space="preserve"> Memorial Student Union 227</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Present: Chairperson H. Hudson, Vice Chair S. Lamb, Secretary Sr. A. "</w:t>
      </w:r>
      <w:proofErr w:type="spellStart"/>
      <w:r w:rsidRPr="00250C53">
        <w:rPr>
          <w:rFonts w:ascii="Arial" w:eastAsia="Times New Roman" w:hAnsi="Arial" w:cs="Arial"/>
          <w:sz w:val="20"/>
          <w:szCs w:val="20"/>
        </w:rPr>
        <w:t>Samy</w:t>
      </w:r>
      <w:proofErr w:type="spellEnd"/>
      <w:r w:rsidRPr="00250C53">
        <w:rPr>
          <w:rFonts w:ascii="Arial" w:eastAsia="Times New Roman" w:hAnsi="Arial" w:cs="Arial"/>
          <w:sz w:val="20"/>
          <w:szCs w:val="20"/>
        </w:rPr>
        <w:t>" Anderson</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 xml:space="preserve">S. Davis, J. Harper, N. Lawrence, R. </w:t>
      </w:r>
      <w:proofErr w:type="spellStart"/>
      <w:r w:rsidRPr="00250C53">
        <w:rPr>
          <w:rFonts w:ascii="Arial" w:eastAsia="Times New Roman" w:hAnsi="Arial" w:cs="Arial"/>
          <w:sz w:val="20"/>
          <w:szCs w:val="20"/>
        </w:rPr>
        <w:t>Schneirov</w:t>
      </w:r>
      <w:proofErr w:type="spellEnd"/>
      <w:r w:rsidRPr="00250C53">
        <w:rPr>
          <w:rFonts w:ascii="Arial" w:eastAsia="Times New Roman" w:hAnsi="Arial" w:cs="Arial"/>
          <w:sz w:val="20"/>
          <w:szCs w:val="20"/>
        </w:rPr>
        <w:t xml:space="preserve">, V. Sheets, J. </w:t>
      </w:r>
      <w:proofErr w:type="spellStart"/>
      <w:r w:rsidRPr="00250C53">
        <w:rPr>
          <w:rFonts w:ascii="Arial" w:eastAsia="Times New Roman" w:hAnsi="Arial" w:cs="Arial"/>
          <w:sz w:val="20"/>
          <w:szCs w:val="20"/>
        </w:rPr>
        <w:t>Tenerelli</w:t>
      </w:r>
      <w:proofErr w:type="spellEnd"/>
    </w:p>
    <w:p w:rsid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Ex-Officio: President Benjamin, Provost Maynard</w:t>
      </w:r>
    </w:p>
    <w:p w:rsidR="00250C53" w:rsidRPr="00250C53" w:rsidRDefault="00250C53" w:rsidP="00250C53">
      <w:pPr>
        <w:spacing w:after="0" w:line="240" w:lineRule="auto"/>
        <w:rPr>
          <w:rFonts w:ascii="Arial" w:eastAsia="Times New Roman" w:hAnsi="Arial" w:cs="Arial"/>
          <w:sz w:val="20"/>
          <w:szCs w:val="20"/>
        </w:rPr>
      </w:pPr>
    </w:p>
    <w:p w:rsid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I. Minutes of the December 16th meeting were approved. (Davis, Lawrence 5-0-1)</w:t>
      </w:r>
    </w:p>
    <w:p w:rsidR="00250C53" w:rsidRPr="00250C53" w:rsidRDefault="00250C53" w:rsidP="00250C53">
      <w:pPr>
        <w:spacing w:after="0" w:line="240" w:lineRule="auto"/>
        <w:rPr>
          <w:rFonts w:ascii="Arial" w:eastAsia="Times New Roman" w:hAnsi="Arial" w:cs="Arial"/>
          <w:sz w:val="20"/>
          <w:szCs w:val="20"/>
        </w:rPr>
      </w:pP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II. Administrative Report</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President Benjamin reported:</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1) Scholarship opportunities and procedures for awarding them are being researched;</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2) he and ISU Board of Trustees President, Barbara House, attended the Commission for Higher Education meeting that provided updates for trustee presidents that took place last week;</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3) The official turnover of the Prudential Building by the Foundation to ISU will occur at this Thursday’s Board meeting.</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Provost Maynard noted:</w:t>
      </w:r>
    </w:p>
    <w:p w:rsidR="00250C53" w:rsidRDefault="00250C53" w:rsidP="00250C53">
      <w:pPr>
        <w:spacing w:after="0" w:line="240" w:lineRule="auto"/>
        <w:rPr>
          <w:rFonts w:ascii="Arial" w:eastAsia="Times New Roman" w:hAnsi="Arial" w:cs="Arial"/>
          <w:sz w:val="20"/>
          <w:szCs w:val="20"/>
        </w:rPr>
      </w:pPr>
      <w:bookmarkStart w:id="0" w:name="_GoBack"/>
      <w:bookmarkEnd w:id="0"/>
      <w:r w:rsidRPr="00250C53">
        <w:rPr>
          <w:rFonts w:ascii="Arial" w:eastAsia="Times New Roman" w:hAnsi="Arial" w:cs="Arial"/>
          <w:sz w:val="20"/>
          <w:szCs w:val="20"/>
        </w:rPr>
        <w:t xml:space="preserve">The upcoming Board meeting this Thursday and the Campus Retreat on January 23rd and </w:t>
      </w:r>
      <w:proofErr w:type="gramStart"/>
      <w:r w:rsidRPr="00250C53">
        <w:rPr>
          <w:rFonts w:ascii="Arial" w:eastAsia="Times New Roman" w:hAnsi="Arial" w:cs="Arial"/>
          <w:sz w:val="20"/>
          <w:szCs w:val="20"/>
        </w:rPr>
        <w:t>24th .</w:t>
      </w:r>
      <w:proofErr w:type="gramEnd"/>
    </w:p>
    <w:p w:rsidR="00250C53" w:rsidRPr="00250C53" w:rsidRDefault="00250C53" w:rsidP="00250C53">
      <w:pPr>
        <w:spacing w:after="0" w:line="240" w:lineRule="auto"/>
        <w:rPr>
          <w:rFonts w:ascii="Arial" w:eastAsia="Times New Roman" w:hAnsi="Arial" w:cs="Arial"/>
          <w:sz w:val="20"/>
          <w:szCs w:val="20"/>
        </w:rPr>
      </w:pP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III. Chair Report</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Chair Hudson:</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 xml:space="preserve">1) </w:t>
      </w:r>
      <w:proofErr w:type="gramStart"/>
      <w:r w:rsidRPr="00250C53">
        <w:rPr>
          <w:rFonts w:ascii="Arial" w:eastAsia="Times New Roman" w:hAnsi="Arial" w:cs="Arial"/>
          <w:sz w:val="20"/>
          <w:szCs w:val="20"/>
        </w:rPr>
        <w:t>reported</w:t>
      </w:r>
      <w:proofErr w:type="gramEnd"/>
      <w:r w:rsidRPr="00250C53">
        <w:rPr>
          <w:rFonts w:ascii="Arial" w:eastAsia="Times New Roman" w:hAnsi="Arial" w:cs="Arial"/>
          <w:sz w:val="20"/>
          <w:szCs w:val="20"/>
        </w:rPr>
        <w:t xml:space="preserve"> that the Board of Trustees agenda this Thursday will include the grievance policy revision and the insurance revisions. </w:t>
      </w:r>
    </w:p>
    <w:p w:rsid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 xml:space="preserve">2) reminded the Committee of the upcoming open forums on January 21st and 22nd where the Indiana Commission for Higher Education's Framework for Policy and Planning Development for Higher Education and the Education Roundtable's Indiana P-16 Plan for Improving Student Achievement will be discussed. </w:t>
      </w:r>
    </w:p>
    <w:p w:rsidR="00250C53" w:rsidRPr="00250C53" w:rsidRDefault="00250C53" w:rsidP="00250C53">
      <w:pPr>
        <w:spacing w:after="0" w:line="240" w:lineRule="auto"/>
        <w:rPr>
          <w:rFonts w:ascii="Arial" w:eastAsia="Times New Roman" w:hAnsi="Arial" w:cs="Arial"/>
          <w:sz w:val="20"/>
          <w:szCs w:val="20"/>
        </w:rPr>
      </w:pP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IV. Old Business</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Academic Affairs Special Purpose Faculty and Part-time Temporary Faculty Recommendation, December 16, 2003; removed from the table. (Davis, Lawrence 5-0-1)</w:t>
      </w:r>
    </w:p>
    <w:p w:rsid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 xml:space="preserve">After lengthy consideration that included page by page editorial revision, the document was approved. (Lawrence, </w:t>
      </w:r>
      <w:proofErr w:type="spellStart"/>
      <w:r w:rsidRPr="00250C53">
        <w:rPr>
          <w:rFonts w:ascii="Arial" w:eastAsia="Times New Roman" w:hAnsi="Arial" w:cs="Arial"/>
          <w:sz w:val="20"/>
          <w:szCs w:val="20"/>
        </w:rPr>
        <w:t>Schneirov</w:t>
      </w:r>
      <w:proofErr w:type="spellEnd"/>
      <w:r w:rsidRPr="00250C53">
        <w:rPr>
          <w:rFonts w:ascii="Arial" w:eastAsia="Times New Roman" w:hAnsi="Arial" w:cs="Arial"/>
          <w:sz w:val="20"/>
          <w:szCs w:val="20"/>
        </w:rPr>
        <w:t xml:space="preserve"> 7-0-1)</w:t>
      </w:r>
    </w:p>
    <w:p w:rsidR="00250C53" w:rsidRPr="00250C53" w:rsidRDefault="00250C53" w:rsidP="00250C53">
      <w:pPr>
        <w:spacing w:after="0" w:line="240" w:lineRule="auto"/>
        <w:rPr>
          <w:rFonts w:ascii="Arial" w:eastAsia="Times New Roman" w:hAnsi="Arial" w:cs="Arial"/>
          <w:sz w:val="20"/>
          <w:szCs w:val="20"/>
        </w:rPr>
      </w:pP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V. Fifteen Minute Open Discussion</w:t>
      </w: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Questions concerning the appropriateness of an Administrator in the School of Nursing taking courses within a department for which she has responsibilities were raised. The discussion will continue next week.</w:t>
      </w:r>
    </w:p>
    <w:p w:rsid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A question concerning the appropriateness of the Dean of the School of Technology disregarding a faculty-approved representative to the consortium Doctoral Program and replacing the faculty-approved individual with the Dean's own choice was raised. Further discussion will ensue after additional facts are gathered.</w:t>
      </w:r>
    </w:p>
    <w:p w:rsidR="00250C53" w:rsidRPr="00250C53" w:rsidRDefault="00250C53" w:rsidP="00250C53">
      <w:pPr>
        <w:spacing w:after="0" w:line="240" w:lineRule="auto"/>
        <w:rPr>
          <w:rFonts w:ascii="Arial" w:eastAsia="Times New Roman" w:hAnsi="Arial" w:cs="Arial"/>
          <w:sz w:val="20"/>
          <w:szCs w:val="20"/>
        </w:rPr>
      </w:pPr>
    </w:p>
    <w:p w:rsidR="00250C53" w:rsidRPr="00250C53" w:rsidRDefault="00250C53" w:rsidP="00250C53">
      <w:pPr>
        <w:spacing w:after="0" w:line="240" w:lineRule="auto"/>
        <w:rPr>
          <w:rFonts w:ascii="Arial" w:eastAsia="Times New Roman" w:hAnsi="Arial" w:cs="Arial"/>
          <w:sz w:val="20"/>
          <w:szCs w:val="20"/>
        </w:rPr>
      </w:pPr>
      <w:r w:rsidRPr="00250C53">
        <w:rPr>
          <w:rFonts w:ascii="Arial" w:eastAsia="Times New Roman" w:hAnsi="Arial" w:cs="Arial"/>
          <w:sz w:val="20"/>
          <w:szCs w:val="20"/>
        </w:rPr>
        <w:t>The meeting adjourned at 5:55 p.m.</w:t>
      </w:r>
    </w:p>
    <w:p w:rsidR="00664C00" w:rsidRPr="00250C53" w:rsidRDefault="00664C00" w:rsidP="00250C53">
      <w:pPr>
        <w:spacing w:after="0"/>
        <w:rPr>
          <w:sz w:val="20"/>
          <w:szCs w:val="20"/>
        </w:rPr>
      </w:pPr>
    </w:p>
    <w:sectPr w:rsidR="00664C00" w:rsidRPr="00250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53"/>
    <w:rsid w:val="00250C53"/>
    <w:rsid w:val="0066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2013-12-09T20:02:00Z</dcterms:created>
  <dcterms:modified xsi:type="dcterms:W3CDTF">2013-12-09T20:03:00Z</dcterms:modified>
</cp:coreProperties>
</file>