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BF" w:rsidRPr="008239C2" w:rsidRDefault="00E164B1" w:rsidP="008239C2">
      <w:pPr>
        <w:jc w:val="center"/>
        <w:rPr>
          <w:b/>
        </w:rPr>
      </w:pPr>
      <w:r w:rsidRPr="008239C2">
        <w:rPr>
          <w:b/>
        </w:rPr>
        <w:t>ISU Staffing Report</w:t>
      </w:r>
      <w:r w:rsidR="006F775B">
        <w:rPr>
          <w:b/>
        </w:rPr>
        <w:t xml:space="preserve"> 2011-2012</w:t>
      </w:r>
      <w:r w:rsidR="008239C2">
        <w:rPr>
          <w:b/>
        </w:rPr>
        <w:t xml:space="preserve"> Academic Year</w:t>
      </w:r>
    </w:p>
    <w:p w:rsidR="00E164B1" w:rsidRDefault="00E164B1"/>
    <w:p w:rsidR="00E164B1" w:rsidRDefault="00E164B1">
      <w:r>
        <w:t xml:space="preserve">The staffing report </w:t>
      </w:r>
      <w:r w:rsidR="003D44C5">
        <w:t>calculations</w:t>
      </w:r>
      <w:r>
        <w:t xml:space="preserve"> </w:t>
      </w:r>
      <w:r w:rsidR="00F835A0">
        <w:t xml:space="preserve">continued </w:t>
      </w:r>
      <w:r w:rsidR="002553C5">
        <w:t xml:space="preserve">the </w:t>
      </w:r>
      <w:r w:rsidR="00F835A0">
        <w:t>modificati</w:t>
      </w:r>
      <w:bookmarkStart w:id="0" w:name="_GoBack"/>
      <w:bookmarkEnd w:id="0"/>
      <w:r w:rsidR="00F835A0">
        <w:t>ons from 2011-2012</w:t>
      </w:r>
      <w:r>
        <w:t xml:space="preserve"> to create consistency with the equal opportunity reporting structure.  We collapsed the following categories </w:t>
      </w:r>
      <w:r w:rsidR="003D44C5">
        <w:t>beginning</w:t>
      </w:r>
      <w:r>
        <w:t xml:space="preserve"> in 1995 so that we had comparative data:</w:t>
      </w:r>
    </w:p>
    <w:p w:rsidR="00E164B1" w:rsidRDefault="00E164B1" w:rsidP="00E164B1">
      <w:pPr>
        <w:pStyle w:val="ListParagraph"/>
        <w:numPr>
          <w:ilvl w:val="0"/>
          <w:numId w:val="1"/>
        </w:numPr>
      </w:pPr>
      <w:r>
        <w:t xml:space="preserve">Administrative and Professional, Exec + Admin/Profession </w:t>
      </w:r>
      <w:r w:rsidR="003D44C5">
        <w:t>and  P</w:t>
      </w:r>
      <w:r>
        <w:t>rofessional</w:t>
      </w:r>
      <w:r w:rsidR="003D44C5">
        <w:t xml:space="preserve">  categories</w:t>
      </w:r>
    </w:p>
    <w:p w:rsidR="003D44C5" w:rsidRDefault="003D44C5" w:rsidP="00E164B1">
      <w:pPr>
        <w:pStyle w:val="ListParagraph"/>
        <w:numPr>
          <w:ilvl w:val="0"/>
          <w:numId w:val="1"/>
        </w:numPr>
      </w:pPr>
      <w:r>
        <w:t>One-year Faculty, Fiscal faculty and multi-year faculty into the category of contract faculty.</w:t>
      </w:r>
    </w:p>
    <w:p w:rsidR="00BC0551" w:rsidRDefault="00A57D52" w:rsidP="00A57D52">
      <w:r w:rsidRPr="00BC0551">
        <w:t>Overall ISU h</w:t>
      </w:r>
      <w:r w:rsidR="005B1166">
        <w:t>as increased in positions</w:t>
      </w:r>
      <w:r w:rsidR="00BC0551" w:rsidRPr="00BC0551">
        <w:t xml:space="preserve"> </w:t>
      </w:r>
      <w:r w:rsidR="005B1166">
        <w:t xml:space="preserve">during </w:t>
      </w:r>
      <w:r w:rsidR="00BC0551" w:rsidRPr="00BC0551">
        <w:t xml:space="preserve">2011-2012 </w:t>
      </w:r>
      <w:r w:rsidR="00F835A0">
        <w:t>fo</w:t>
      </w:r>
      <w:r w:rsidR="005B1166">
        <w:t>r the first time in 5</w:t>
      </w:r>
      <w:r w:rsidR="00F835A0">
        <w:t xml:space="preserve"> years. </w:t>
      </w:r>
      <w:r w:rsidR="00BC0551" w:rsidRPr="00BC0551">
        <w:t xml:space="preserve"> Administrative/Executive/Professional </w:t>
      </w:r>
      <w:r w:rsidR="002553C5">
        <w:t>had</w:t>
      </w:r>
      <w:r w:rsidR="00BC0551" w:rsidRPr="00BC0551">
        <w:t xml:space="preserve"> the largest increases (4.2%</w:t>
      </w:r>
      <w:r w:rsidR="00F835A0">
        <w:t>, 17 positions</w:t>
      </w:r>
      <w:r w:rsidR="00A456F7">
        <w:t xml:space="preserve">) followed by </w:t>
      </w:r>
      <w:r w:rsidR="00BC0551" w:rsidRPr="00BC0551">
        <w:t>Tenure/Tenure Track faculty (2.8%</w:t>
      </w:r>
      <w:r w:rsidR="00F835A0">
        <w:t>, 10</w:t>
      </w:r>
      <w:r w:rsidR="005B1166">
        <w:t>.6</w:t>
      </w:r>
      <w:r w:rsidR="00F835A0">
        <w:t xml:space="preserve"> positions</w:t>
      </w:r>
      <w:r w:rsidR="004656E8">
        <w:t>)</w:t>
      </w:r>
      <w:r w:rsidR="008D336B">
        <w:t>. Total instructional faculty including tenure/tenure track and non-tenure track/instructional</w:t>
      </w:r>
      <w:r w:rsidR="00BC0551" w:rsidRPr="00BC0551">
        <w:t xml:space="preserve"> faculty</w:t>
      </w:r>
      <w:r w:rsidR="008D336B">
        <w:t xml:space="preserve"> increased a total of</w:t>
      </w:r>
      <w:r w:rsidR="00BC0551" w:rsidRPr="00BC0551">
        <w:t xml:space="preserve"> </w:t>
      </w:r>
      <w:r w:rsidR="00BC0551">
        <w:t>2.0</w:t>
      </w:r>
      <w:r w:rsidR="00BC0551" w:rsidRPr="00BC0551">
        <w:t>%</w:t>
      </w:r>
      <w:r w:rsidR="00F835A0">
        <w:t>, 10</w:t>
      </w:r>
      <w:r w:rsidR="005B1166">
        <w:t>.7</w:t>
      </w:r>
      <w:r w:rsidR="00F835A0">
        <w:t xml:space="preserve"> positions</w:t>
      </w:r>
      <w:r w:rsidR="008D336B">
        <w:t xml:space="preserve"> indicating the largest growth in instructional faculty was among tenure/tenure track hires</w:t>
      </w:r>
      <w:r w:rsidR="00BC0551" w:rsidRPr="00BC0551">
        <w:t xml:space="preserve">.  </w:t>
      </w:r>
      <w:r w:rsidR="00CF197E" w:rsidRPr="00BC0551">
        <w:t xml:space="preserve">Faculty and instructional </w:t>
      </w:r>
      <w:r w:rsidR="008D336B">
        <w:t xml:space="preserve">contract </w:t>
      </w:r>
      <w:r w:rsidR="00CF197E" w:rsidRPr="00BC0551">
        <w:t xml:space="preserve">faculty </w:t>
      </w:r>
      <w:r w:rsidR="00BC0551" w:rsidRPr="00BC0551">
        <w:t>constitute</w:t>
      </w:r>
      <w:r w:rsidR="00CF197E" w:rsidRPr="00BC0551">
        <w:t xml:space="preserve"> 555 of the total</w:t>
      </w:r>
      <w:r w:rsidRPr="00BC0551">
        <w:t xml:space="preserve"> </w:t>
      </w:r>
      <w:r w:rsidR="00BC0551" w:rsidRPr="00BC0551">
        <w:t>1548 ISU</w:t>
      </w:r>
      <w:r w:rsidR="00CF197E" w:rsidRPr="00BC0551">
        <w:t xml:space="preserve"> employees. </w:t>
      </w:r>
      <w:r w:rsidR="00162ED5">
        <w:t xml:space="preserve"> Tenure and tenure track faculty currently constitute 383 of the 555</w:t>
      </w:r>
      <w:r w:rsidR="00CF197E" w:rsidRPr="00BC0551">
        <w:t xml:space="preserve"> </w:t>
      </w:r>
      <w:r w:rsidR="00162ED5">
        <w:t xml:space="preserve">employees instructing students (69%).  The ratio of tenure/tenure track faculty to instructional faculty has increased over the last three years from 65% and 68% to 69% (2010-2012 respectively). </w:t>
      </w:r>
      <w:r w:rsidR="00CF197E" w:rsidRPr="00BC0551">
        <w:t xml:space="preserve">Executive, administrative and professional </w:t>
      </w:r>
      <w:r w:rsidR="00BC0551" w:rsidRPr="00BC0551">
        <w:t>employees</w:t>
      </w:r>
      <w:r w:rsidR="00CF197E" w:rsidRPr="00BC0551">
        <w:t xml:space="preserve"> constitute 425 </w:t>
      </w:r>
      <w:r w:rsidR="00BC0551" w:rsidRPr="00BC0551">
        <w:t>positions</w:t>
      </w:r>
      <w:r w:rsidR="00CF197E" w:rsidRPr="00BC0551">
        <w:t xml:space="preserve">. </w:t>
      </w:r>
      <w:r w:rsidR="00BC0551" w:rsidRPr="00BC0551">
        <w:t>Total support staff constitutes 567 positions at ISU.</w:t>
      </w:r>
      <w:r w:rsidR="00BC0551">
        <w:t xml:space="preserve">  </w:t>
      </w:r>
      <w:r w:rsidR="005B1166">
        <w:t>A shift from PT faculty with benefits (-46%) to tenure track fiscal faculty (40%) and contract faculty (16.8%) occurred during 2011-2012.</w:t>
      </w:r>
    </w:p>
    <w:p w:rsidR="008239C2" w:rsidRPr="008239C2" w:rsidRDefault="008239C2">
      <w:pPr>
        <w:rPr>
          <w:b/>
          <w:u w:val="single"/>
        </w:rPr>
      </w:pPr>
      <w:r w:rsidRPr="008239C2">
        <w:rPr>
          <w:b/>
          <w:u w:val="single"/>
        </w:rPr>
        <w:t>Staffing</w:t>
      </w:r>
    </w:p>
    <w:p w:rsidR="006F775B" w:rsidRDefault="003D44C5">
      <w:r>
        <w:t xml:space="preserve">ISU </w:t>
      </w:r>
      <w:r w:rsidR="00A57D52">
        <w:t xml:space="preserve">staffing was overall </w:t>
      </w:r>
      <w:r w:rsidR="006F775B">
        <w:t>increased 1.8%.  Administrative, executive and professional employees overall inc</w:t>
      </w:r>
      <w:r w:rsidR="0067005F">
        <w:t>reased 4.2% with a range of 3.3%</w:t>
      </w:r>
      <w:r w:rsidR="00623B1D">
        <w:t>-</w:t>
      </w:r>
      <w:r w:rsidR="006F775B">
        <w:t>5.4</w:t>
      </w:r>
      <w:r w:rsidR="0067005F">
        <w:t>%</w:t>
      </w:r>
      <w:r w:rsidR="008D336B">
        <w:t xml:space="preserve"> across various subcategories</w:t>
      </w:r>
      <w:r w:rsidR="006F775B">
        <w:t>. Professional part-time employees incurred a reduction in workforce of 7.8%</w:t>
      </w:r>
      <w:r w:rsidR="0067005F">
        <w:t>.</w:t>
      </w:r>
      <w:r w:rsidR="006F775B">
        <w:t xml:space="preserve"> </w:t>
      </w:r>
    </w:p>
    <w:p w:rsidR="00F802C2" w:rsidRDefault="00F802C2" w:rsidP="00F802C2">
      <w:pPr>
        <w:rPr>
          <w:rFonts w:ascii="Calibri" w:eastAsia="Times New Roman" w:hAnsi="Calibri" w:cs="Times New Roman"/>
        </w:rPr>
      </w:pPr>
      <w:r w:rsidRPr="00F802C2">
        <w:rPr>
          <w:rFonts w:ascii="Calibri" w:eastAsia="Times New Roman" w:hAnsi="Calibri" w:cs="Times New Roman"/>
        </w:rPr>
        <w:t xml:space="preserve">Overall faculty staffing increased by 2.0%, 10.7 positions.  There are two components to the changes in faculty staffing overall. </w:t>
      </w:r>
      <w:r w:rsidR="004656E8">
        <w:rPr>
          <w:rFonts w:ascii="Calibri" w:eastAsia="Times New Roman" w:hAnsi="Calibri" w:cs="Times New Roman"/>
        </w:rPr>
        <w:t xml:space="preserve"> </w:t>
      </w:r>
      <w:proofErr w:type="gramStart"/>
      <w:r w:rsidRPr="00F802C2">
        <w:rPr>
          <w:rFonts w:ascii="Calibri" w:eastAsia="Times New Roman" w:hAnsi="Calibri" w:cs="Times New Roman"/>
        </w:rPr>
        <w:t>First, Tenure/Tenure Track faculty positions increased by 2.8%, or 10.6 positions.</w:t>
      </w:r>
      <w:proofErr w:type="gramEnd"/>
      <w:r w:rsidRPr="00F802C2">
        <w:rPr>
          <w:rFonts w:ascii="Calibri" w:eastAsia="Times New Roman" w:hAnsi="Calibri" w:cs="Times New Roman"/>
        </w:rPr>
        <w:t xml:space="preserve"> This is the bulk of the increase in faculty staffing overall.  Second, an </w:t>
      </w:r>
      <w:r w:rsidRPr="00F802C2">
        <w:t>a</w:t>
      </w:r>
      <w:r w:rsidR="003D44C5" w:rsidRPr="00F802C2">
        <w:t>ssessment</w:t>
      </w:r>
      <w:r w:rsidR="00623B1D" w:rsidRPr="00F802C2">
        <w:t xml:space="preserve"> of the non-tenure and</w:t>
      </w:r>
      <w:r w:rsidR="003D44C5" w:rsidRPr="00F802C2">
        <w:t xml:space="preserve"> instru</w:t>
      </w:r>
      <w:r w:rsidR="00623B1D" w:rsidRPr="00F802C2">
        <w:t xml:space="preserve">ctional employees indicates </w:t>
      </w:r>
      <w:r w:rsidR="003D44C5" w:rsidRPr="00F802C2">
        <w:t xml:space="preserve">an </w:t>
      </w:r>
      <w:r w:rsidR="00623B1D" w:rsidRPr="00F802C2">
        <w:t>increase in contract faculty (16.8</w:t>
      </w:r>
      <w:r w:rsidR="003D44C5" w:rsidRPr="00F802C2">
        <w:t>%)</w:t>
      </w:r>
      <w:r w:rsidR="008239C2" w:rsidRPr="00F802C2">
        <w:t xml:space="preserve"> </w:t>
      </w:r>
      <w:r w:rsidR="00623B1D" w:rsidRPr="00F802C2">
        <w:t>which is</w:t>
      </w:r>
      <w:r w:rsidR="00CF197E" w:rsidRPr="00F802C2">
        <w:t xml:space="preserve"> offset from</w:t>
      </w:r>
      <w:r w:rsidR="003D44C5" w:rsidRPr="00F802C2">
        <w:t xml:space="preserve"> </w:t>
      </w:r>
      <w:r w:rsidR="008239C2" w:rsidRPr="00F802C2">
        <w:t xml:space="preserve">reclassification </w:t>
      </w:r>
      <w:r w:rsidR="00CF197E" w:rsidRPr="00F802C2">
        <w:t xml:space="preserve">of PT faculty with </w:t>
      </w:r>
      <w:r w:rsidR="00623B1D" w:rsidRPr="00F802C2">
        <w:t>benefits</w:t>
      </w:r>
      <w:r w:rsidRPr="00F802C2">
        <w:t xml:space="preserve"> who were reduced by 46% (14</w:t>
      </w:r>
      <w:r w:rsidR="008239C2" w:rsidRPr="00F802C2">
        <w:t>.</w:t>
      </w:r>
      <w:r w:rsidRPr="00F802C2">
        <w:t>2 position).</w:t>
      </w:r>
      <w:r w:rsidR="008239C2" w:rsidRPr="00F802C2">
        <w:t xml:space="preserve">  The </w:t>
      </w:r>
      <w:r w:rsidRPr="00F802C2">
        <w:rPr>
          <w:rFonts w:ascii="Calibri" w:eastAsia="Times New Roman" w:hAnsi="Calibri" w:cs="Times New Roman"/>
        </w:rPr>
        <w:t>numbers of part-ti</w:t>
      </w:r>
      <w:r w:rsidR="000204DA">
        <w:rPr>
          <w:rFonts w:ascii="Calibri" w:eastAsia="Times New Roman" w:hAnsi="Calibri" w:cs="Times New Roman"/>
        </w:rPr>
        <w:t>me faculty without benefits incr</w:t>
      </w:r>
      <w:r w:rsidRPr="00F802C2">
        <w:rPr>
          <w:rFonts w:ascii="Calibri" w:eastAsia="Times New Roman" w:hAnsi="Calibri" w:cs="Times New Roman"/>
        </w:rPr>
        <w:t>eased (2%, 1 position).</w:t>
      </w:r>
    </w:p>
    <w:p w:rsidR="000204DA" w:rsidRDefault="000204DA" w:rsidP="000204DA">
      <w:r>
        <w:t>The University Handbook includes recommendations for the number of hours taught by instructional faculty.  Section 305.10.3 includes the following guideline:  “No more than 35 percent of the University’s total instructional hours should be taught by Instructors and Lecturers.” At the present time, instructional and temporary faculty account for a total of 39.7 student credit hours.</w:t>
      </w:r>
    </w:p>
    <w:p w:rsidR="008239C2" w:rsidRPr="008239C2" w:rsidRDefault="008239C2" w:rsidP="003D44C5">
      <w:pPr>
        <w:rPr>
          <w:b/>
          <w:u w:val="single"/>
        </w:rPr>
      </w:pPr>
      <w:r w:rsidRPr="008239C2">
        <w:rPr>
          <w:b/>
          <w:u w:val="single"/>
        </w:rPr>
        <w:t>Salary</w:t>
      </w:r>
    </w:p>
    <w:p w:rsidR="00F33E18" w:rsidRDefault="00F33E18" w:rsidP="00F33E18">
      <w:r>
        <w:t xml:space="preserve">Overall ISU a larger percentage of salaries are shared </w:t>
      </w:r>
      <w:r w:rsidRPr="006D3C5E">
        <w:t xml:space="preserve">among </w:t>
      </w:r>
      <w:r w:rsidR="0067005F">
        <w:t>the</w:t>
      </w:r>
      <w:r w:rsidRPr="006D3C5E">
        <w:t xml:space="preserve"> </w:t>
      </w:r>
      <w:r w:rsidR="000246A3" w:rsidRPr="006D3C5E">
        <w:t>Faculty</w:t>
      </w:r>
      <w:r w:rsidR="00A95435">
        <w:t>/instructions</w:t>
      </w:r>
      <w:r w:rsidRPr="006D3C5E">
        <w:t xml:space="preserve"> employee</w:t>
      </w:r>
      <w:r w:rsidR="000246A3" w:rsidRPr="006D3C5E">
        <w:t>s</w:t>
      </w:r>
      <w:r w:rsidRPr="006D3C5E">
        <w:t xml:space="preserve"> population (45%), with </w:t>
      </w:r>
      <w:r w:rsidR="006D3C5E" w:rsidRPr="006D3C5E">
        <w:t>EAP at 33</w:t>
      </w:r>
      <w:r w:rsidRPr="006D3C5E">
        <w:t>% and support staff at</w:t>
      </w:r>
      <w:r w:rsidR="00A95435">
        <w:t xml:space="preserve"> 21</w:t>
      </w:r>
      <w:r w:rsidRPr="006D3C5E">
        <w:t>%</w:t>
      </w:r>
      <w:r w:rsidR="00A95435">
        <w:t>, which is consistent with 2010-2011.</w:t>
      </w:r>
    </w:p>
    <w:p w:rsidR="00CF3B1B" w:rsidRDefault="0067005F" w:rsidP="003D44C5">
      <w:r>
        <w:lastRenderedPageBreak/>
        <w:t>I</w:t>
      </w:r>
      <w:r w:rsidR="00CF3B1B">
        <w:t xml:space="preserve">ncreases in salaries are expected with the institutional initiatives activated to increase </w:t>
      </w:r>
      <w:r w:rsidR="00306B61">
        <w:t>compensation</w:t>
      </w:r>
      <w:r w:rsidR="00CF3B1B">
        <w:t xml:space="preserve">. </w:t>
      </w:r>
      <w:r w:rsidR="004E2360">
        <w:t xml:space="preserve"> Overall employees shared</w:t>
      </w:r>
      <w:r w:rsidR="00A95435">
        <w:t xml:space="preserve"> </w:t>
      </w:r>
      <w:r w:rsidR="000C3054">
        <w:t>relatively</w:t>
      </w:r>
      <w:r w:rsidR="00A95435">
        <w:t xml:space="preserve"> similar increases in salary between 6.9-7.8 percent. Administrative/Executive/Professional/EAP</w:t>
      </w:r>
      <w:r w:rsidR="00306B61">
        <w:t xml:space="preserve"> have</w:t>
      </w:r>
      <w:r w:rsidR="00CF3B1B">
        <w:t xml:space="preserve"> t</w:t>
      </w:r>
      <w:r w:rsidR="00A95435">
        <w:t>he largest salary increases (7.8</w:t>
      </w:r>
      <w:r w:rsidR="00CF3B1B">
        <w:t xml:space="preserve">%) followed by </w:t>
      </w:r>
      <w:r w:rsidR="00A95435">
        <w:t>faculty/instructional employees (7.6</w:t>
      </w:r>
      <w:r w:rsidR="00CF3B1B">
        <w:t xml:space="preserve">%) and </w:t>
      </w:r>
      <w:r w:rsidR="00A95435">
        <w:t>support staff (6.9</w:t>
      </w:r>
      <w:r w:rsidR="00CF3B1B">
        <w:t xml:space="preserve">%).  </w:t>
      </w:r>
      <w:r w:rsidR="00A95435">
        <w:t>Overall the institution</w:t>
      </w:r>
      <w:r w:rsidR="00FA6BD0">
        <w:t xml:space="preserve"> increased</w:t>
      </w:r>
      <w:r w:rsidR="00A95435">
        <w:t xml:space="preserve"> salary disbursement</w:t>
      </w:r>
      <w:r w:rsidR="00FA6BD0">
        <w:t xml:space="preserve"> by</w:t>
      </w:r>
      <w:r w:rsidR="00A95435">
        <w:t xml:space="preserve"> 7%.</w:t>
      </w:r>
      <w:r w:rsidR="00306B61">
        <w:t xml:space="preserve"> </w:t>
      </w:r>
    </w:p>
    <w:p w:rsidR="008239C2" w:rsidRPr="008239C2" w:rsidRDefault="008239C2" w:rsidP="003D44C5">
      <w:pPr>
        <w:rPr>
          <w:b/>
          <w:u w:val="single"/>
        </w:rPr>
      </w:pPr>
      <w:r w:rsidRPr="008239C2">
        <w:rPr>
          <w:b/>
          <w:u w:val="single"/>
        </w:rPr>
        <w:t>Retirement Contributions</w:t>
      </w:r>
    </w:p>
    <w:p w:rsidR="00306B61" w:rsidRDefault="00306B61" w:rsidP="003D44C5">
      <w:r>
        <w:t>Estimates of retirement contributions appear to be similar across all employee categories</w:t>
      </w:r>
      <w:r w:rsidR="008239C2">
        <w:t xml:space="preserve"> excluding the </w:t>
      </w:r>
      <w:r w:rsidR="00F802C2">
        <w:t xml:space="preserve">part-time </w:t>
      </w:r>
      <w:r w:rsidR="008239C2">
        <w:t>professional category</w:t>
      </w:r>
      <w:r w:rsidR="00A95435">
        <w:t xml:space="preserve"> ranging from 14.2</w:t>
      </w:r>
      <w:r>
        <w:t>% to 14.7%.</w:t>
      </w:r>
      <w:r w:rsidR="008239C2">
        <w:t xml:space="preserve">  The part-time professional category had a low</w:t>
      </w:r>
      <w:r w:rsidR="00A95435">
        <w:t>er contribution percentage of 13.6</w:t>
      </w:r>
      <w:r w:rsidR="008239C2">
        <w:t>%</w:t>
      </w:r>
    </w:p>
    <w:p w:rsidR="00E164B1" w:rsidRDefault="00E164B1"/>
    <w:sectPr w:rsidR="00E1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DD5"/>
    <w:multiLevelType w:val="hybridMultilevel"/>
    <w:tmpl w:val="F72C0C0C"/>
    <w:lvl w:ilvl="0" w:tplc="48CE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B1"/>
    <w:rsid w:val="000204DA"/>
    <w:rsid w:val="000246A3"/>
    <w:rsid w:val="0004586E"/>
    <w:rsid w:val="00084B41"/>
    <w:rsid w:val="000C3054"/>
    <w:rsid w:val="00162ED5"/>
    <w:rsid w:val="002553C5"/>
    <w:rsid w:val="00306B61"/>
    <w:rsid w:val="003D44C5"/>
    <w:rsid w:val="004656E8"/>
    <w:rsid w:val="004E2360"/>
    <w:rsid w:val="005A3FBF"/>
    <w:rsid w:val="005B1166"/>
    <w:rsid w:val="00623B1D"/>
    <w:rsid w:val="0067005F"/>
    <w:rsid w:val="006D3C5E"/>
    <w:rsid w:val="006F775B"/>
    <w:rsid w:val="008239C2"/>
    <w:rsid w:val="008D336B"/>
    <w:rsid w:val="009D20A5"/>
    <w:rsid w:val="00A02EF3"/>
    <w:rsid w:val="00A13A18"/>
    <w:rsid w:val="00A456F7"/>
    <w:rsid w:val="00A57D52"/>
    <w:rsid w:val="00A94929"/>
    <w:rsid w:val="00A95435"/>
    <w:rsid w:val="00BC0551"/>
    <w:rsid w:val="00CF197E"/>
    <w:rsid w:val="00CF3B1B"/>
    <w:rsid w:val="00D52481"/>
    <w:rsid w:val="00E164B1"/>
    <w:rsid w:val="00EE2943"/>
    <w:rsid w:val="00F33E18"/>
    <w:rsid w:val="00F802C2"/>
    <w:rsid w:val="00F835A0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6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6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lkahanov</dc:creator>
  <cp:lastModifiedBy>Windows User</cp:lastModifiedBy>
  <cp:revision>2</cp:revision>
  <dcterms:created xsi:type="dcterms:W3CDTF">2013-04-08T17:12:00Z</dcterms:created>
  <dcterms:modified xsi:type="dcterms:W3CDTF">2013-04-08T17:12:00Z</dcterms:modified>
</cp:coreProperties>
</file>