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916" w:rsidRDefault="00E34956" w:rsidP="00E34956">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University Arts Endowment Committee, 2012-2013</w:t>
      </w:r>
      <w:r w:rsidR="00463DF9">
        <w:rPr>
          <w:rFonts w:ascii="Times New Roman" w:hAnsi="Times New Roman" w:cs="Times New Roman"/>
          <w:sz w:val="24"/>
          <w:szCs w:val="24"/>
        </w:rPr>
        <w:t xml:space="preserve"> </w:t>
      </w:r>
    </w:p>
    <w:p w:rsidR="00562916" w:rsidRDefault="00562916" w:rsidP="00E34956">
      <w:pPr>
        <w:spacing w:after="0" w:line="240" w:lineRule="auto"/>
        <w:rPr>
          <w:rFonts w:ascii="Times New Roman" w:hAnsi="Times New Roman" w:cs="Times New Roman"/>
          <w:sz w:val="24"/>
          <w:szCs w:val="24"/>
        </w:rPr>
      </w:pPr>
    </w:p>
    <w:p w:rsidR="00562916" w:rsidRDefault="00562916" w:rsidP="00E34956">
      <w:pPr>
        <w:spacing w:after="0" w:line="240" w:lineRule="auto"/>
        <w:rPr>
          <w:rFonts w:ascii="Times New Roman" w:hAnsi="Times New Roman" w:cs="Times New Roman"/>
          <w:sz w:val="24"/>
          <w:szCs w:val="24"/>
        </w:rPr>
      </w:pPr>
      <w:r>
        <w:rPr>
          <w:rFonts w:ascii="Times New Roman" w:hAnsi="Times New Roman" w:cs="Times New Roman"/>
          <w:sz w:val="24"/>
          <w:szCs w:val="24"/>
        </w:rPr>
        <w:t>End of the Year Report</w:t>
      </w:r>
    </w:p>
    <w:p w:rsidR="00562916" w:rsidRDefault="00562916" w:rsidP="00E34956">
      <w:pPr>
        <w:spacing w:after="0" w:line="240" w:lineRule="auto"/>
        <w:rPr>
          <w:rFonts w:ascii="Times New Roman" w:hAnsi="Times New Roman" w:cs="Times New Roman"/>
          <w:sz w:val="24"/>
          <w:szCs w:val="24"/>
        </w:rPr>
      </w:pPr>
    </w:p>
    <w:p w:rsidR="00562916" w:rsidRDefault="00562916" w:rsidP="00E3495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UAEC met twice in the Fall Semester of 2012. At the organizational meeting on September 24th, Jim Wurtz was elected chairperson and Keri Yousif was elected Vice-Chairperson and Secretary. Robyn Lugar was elected as our representative to the Dreiser Research and Creativity Award committee. The committee discussed the various charges from Faculty Senate, and agreed that the chairperson should meet with the University Research Award Committee chairperson to continue that discussion. </w:t>
      </w:r>
    </w:p>
    <w:p w:rsidR="00562916" w:rsidRDefault="00562916" w:rsidP="00E34956">
      <w:pPr>
        <w:spacing w:after="0" w:line="240" w:lineRule="auto"/>
        <w:rPr>
          <w:rFonts w:ascii="Times New Roman" w:hAnsi="Times New Roman" w:cs="Times New Roman"/>
          <w:sz w:val="24"/>
          <w:szCs w:val="24"/>
        </w:rPr>
      </w:pPr>
    </w:p>
    <w:p w:rsidR="00562916" w:rsidRDefault="00562916" w:rsidP="00E34956">
      <w:pPr>
        <w:spacing w:after="0" w:line="240" w:lineRule="auto"/>
        <w:rPr>
          <w:rFonts w:ascii="Times New Roman" w:hAnsi="Times New Roman" w:cs="Times New Roman"/>
          <w:sz w:val="24"/>
          <w:szCs w:val="24"/>
        </w:rPr>
      </w:pPr>
      <w:r>
        <w:rPr>
          <w:rFonts w:ascii="Times New Roman" w:hAnsi="Times New Roman" w:cs="Times New Roman"/>
          <w:sz w:val="24"/>
          <w:szCs w:val="24"/>
        </w:rPr>
        <w:t>At the meeting with Isaac Land, chairperson of URC, both Land and Wurtz agreed that for the time being, merging the two committees would not be advisable; however, each agreed that the committees could work more closely to cross-promote so that requests for funding went to the appropriate committee. Land agreed to draft a response to Faculty Senate.</w:t>
      </w:r>
    </w:p>
    <w:p w:rsidR="00562916" w:rsidRDefault="00562916" w:rsidP="00E34956">
      <w:pPr>
        <w:spacing w:after="0" w:line="240" w:lineRule="auto"/>
        <w:rPr>
          <w:rFonts w:ascii="Times New Roman" w:hAnsi="Times New Roman" w:cs="Times New Roman"/>
          <w:sz w:val="24"/>
          <w:szCs w:val="24"/>
        </w:rPr>
      </w:pPr>
    </w:p>
    <w:p w:rsidR="00562916" w:rsidRDefault="00562916" w:rsidP="0056291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 </w:t>
      </w:r>
      <w:r w:rsidR="00FB3804" w:rsidRPr="00562916">
        <w:rPr>
          <w:rFonts w:ascii="Times New Roman" w:hAnsi="Times New Roman" w:cs="Times New Roman"/>
          <w:sz w:val="24"/>
          <w:szCs w:val="24"/>
        </w:rPr>
        <w:t>November 14</w:t>
      </w:r>
      <w:r>
        <w:rPr>
          <w:rFonts w:ascii="Times New Roman" w:hAnsi="Times New Roman" w:cs="Times New Roman"/>
          <w:sz w:val="24"/>
          <w:szCs w:val="24"/>
        </w:rPr>
        <w:t xml:space="preserve">, the UAEC met to award grants. The committee had seven applications from faculty members in the Departments of Art, Theater, and English, and the School of Music. Although each application was worthy of support, after discussion in executive session, the committee voted to fund three awards, totaling $15,700.00. </w:t>
      </w:r>
    </w:p>
    <w:p w:rsidR="00562916" w:rsidRDefault="00562916" w:rsidP="00562916">
      <w:pPr>
        <w:spacing w:after="0" w:line="240" w:lineRule="auto"/>
        <w:rPr>
          <w:rFonts w:ascii="Times New Roman" w:hAnsi="Times New Roman" w:cs="Times New Roman"/>
          <w:sz w:val="24"/>
          <w:szCs w:val="24"/>
        </w:rPr>
      </w:pPr>
    </w:p>
    <w:p w:rsidR="00562916" w:rsidRDefault="00562916" w:rsidP="00562916">
      <w:pPr>
        <w:spacing w:after="0" w:line="240" w:lineRule="auto"/>
        <w:rPr>
          <w:rFonts w:ascii="Times New Roman" w:hAnsi="Times New Roman" w:cs="Times New Roman"/>
          <w:sz w:val="24"/>
          <w:szCs w:val="24"/>
        </w:rPr>
      </w:pPr>
      <w:r>
        <w:rPr>
          <w:rFonts w:ascii="Times New Roman" w:hAnsi="Times New Roman" w:cs="Times New Roman"/>
          <w:sz w:val="24"/>
          <w:szCs w:val="24"/>
        </w:rPr>
        <w:t>Respectfully submitted,</w:t>
      </w:r>
    </w:p>
    <w:p w:rsidR="00562916" w:rsidRDefault="00562916" w:rsidP="00562916">
      <w:pPr>
        <w:spacing w:after="0" w:line="240" w:lineRule="auto"/>
        <w:rPr>
          <w:rFonts w:ascii="Times New Roman" w:hAnsi="Times New Roman" w:cs="Times New Roman"/>
          <w:sz w:val="24"/>
          <w:szCs w:val="24"/>
        </w:rPr>
      </w:pPr>
    </w:p>
    <w:p w:rsidR="00562916" w:rsidRDefault="00562916" w:rsidP="00562916">
      <w:pPr>
        <w:spacing w:after="0" w:line="240" w:lineRule="auto"/>
        <w:rPr>
          <w:rFonts w:ascii="Times New Roman" w:hAnsi="Times New Roman" w:cs="Times New Roman"/>
          <w:sz w:val="24"/>
          <w:szCs w:val="24"/>
        </w:rPr>
      </w:pPr>
      <w:r>
        <w:rPr>
          <w:rFonts w:ascii="Times New Roman" w:hAnsi="Times New Roman" w:cs="Times New Roman"/>
          <w:sz w:val="24"/>
          <w:szCs w:val="24"/>
        </w:rPr>
        <w:t>James F. Wurtz</w:t>
      </w:r>
    </w:p>
    <w:p w:rsidR="001107AF" w:rsidRPr="00562916" w:rsidRDefault="00562916" w:rsidP="00562916">
      <w:pPr>
        <w:spacing w:after="0" w:line="240" w:lineRule="auto"/>
        <w:rPr>
          <w:rFonts w:ascii="Times New Roman" w:hAnsi="Times New Roman" w:cs="Times New Roman"/>
          <w:sz w:val="24"/>
          <w:szCs w:val="24"/>
        </w:rPr>
      </w:pPr>
      <w:r>
        <w:rPr>
          <w:rFonts w:ascii="Times New Roman" w:hAnsi="Times New Roman" w:cs="Times New Roman"/>
          <w:sz w:val="24"/>
          <w:szCs w:val="24"/>
        </w:rPr>
        <w:t>Dept. of English</w:t>
      </w:r>
    </w:p>
    <w:sectPr w:rsidR="001107AF" w:rsidRPr="00562916" w:rsidSect="0093343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10F67"/>
    <w:multiLevelType w:val="hybridMultilevel"/>
    <w:tmpl w:val="B798B224"/>
    <w:lvl w:ilvl="0" w:tplc="222680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BF7AAA"/>
    <w:multiLevelType w:val="multilevel"/>
    <w:tmpl w:val="B798B224"/>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TrackMoves/>
  <w:defaultTabStop w:val="720"/>
  <w:characterSpacingControl w:val="doNotCompress"/>
  <w:compat>
    <w:compatSetting w:name="compatibilityMode" w:uri="http://schemas.microsoft.com/office/word" w:val="12"/>
  </w:compat>
  <w:rsids>
    <w:rsidRoot w:val="00E34956"/>
    <w:rsid w:val="000701EB"/>
    <w:rsid w:val="00072969"/>
    <w:rsid w:val="000C0457"/>
    <w:rsid w:val="001107AF"/>
    <w:rsid w:val="001D4D50"/>
    <w:rsid w:val="001E1C92"/>
    <w:rsid w:val="002146D0"/>
    <w:rsid w:val="002155A2"/>
    <w:rsid w:val="00266627"/>
    <w:rsid w:val="0027341B"/>
    <w:rsid w:val="0028100E"/>
    <w:rsid w:val="00286F76"/>
    <w:rsid w:val="002B77D8"/>
    <w:rsid w:val="002C5B43"/>
    <w:rsid w:val="00303A16"/>
    <w:rsid w:val="0033147C"/>
    <w:rsid w:val="00395686"/>
    <w:rsid w:val="003D55A1"/>
    <w:rsid w:val="00463DF9"/>
    <w:rsid w:val="0053703A"/>
    <w:rsid w:val="00562916"/>
    <w:rsid w:val="005F392C"/>
    <w:rsid w:val="00640863"/>
    <w:rsid w:val="006E599A"/>
    <w:rsid w:val="006F3347"/>
    <w:rsid w:val="007A7D3E"/>
    <w:rsid w:val="007B0DCA"/>
    <w:rsid w:val="007D0991"/>
    <w:rsid w:val="007F77A6"/>
    <w:rsid w:val="0085192E"/>
    <w:rsid w:val="008949D0"/>
    <w:rsid w:val="008D3537"/>
    <w:rsid w:val="009107DC"/>
    <w:rsid w:val="00917327"/>
    <w:rsid w:val="0093343B"/>
    <w:rsid w:val="009F14B9"/>
    <w:rsid w:val="00AC71D7"/>
    <w:rsid w:val="00B17D37"/>
    <w:rsid w:val="00BA7737"/>
    <w:rsid w:val="00C11D08"/>
    <w:rsid w:val="00C658BF"/>
    <w:rsid w:val="00C835DA"/>
    <w:rsid w:val="00CB4BCB"/>
    <w:rsid w:val="00CC1678"/>
    <w:rsid w:val="00CC4FC8"/>
    <w:rsid w:val="00CE23E7"/>
    <w:rsid w:val="00D6288A"/>
    <w:rsid w:val="00D6513B"/>
    <w:rsid w:val="00D74F70"/>
    <w:rsid w:val="00DA6326"/>
    <w:rsid w:val="00E34956"/>
    <w:rsid w:val="00E704B7"/>
    <w:rsid w:val="00F13A29"/>
    <w:rsid w:val="00F60552"/>
    <w:rsid w:val="00FB3804"/>
    <w:rsid w:val="00FD66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5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9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9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2013-05-16T12:10:00Z</dcterms:created>
  <dcterms:modified xsi:type="dcterms:W3CDTF">2013-05-16T12:10:00Z</dcterms:modified>
</cp:coreProperties>
</file>