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67FD" w:rsidRDefault="00B667FD" w:rsidP="000C51B7">
      <w:pPr>
        <w:pStyle w:val="NoSpacing"/>
        <w:jc w:val="center"/>
        <w:rPr>
          <w:rFonts w:cstheme="minorHAnsi"/>
        </w:rPr>
      </w:pPr>
    </w:p>
    <w:p w:rsidR="00B667FD" w:rsidRDefault="005A414B" w:rsidP="00B667FD">
      <w:pPr>
        <w:pStyle w:val="NoSpacing"/>
        <w:rPr>
          <w:rFonts w:cstheme="minorHAnsi"/>
        </w:rPr>
      </w:pPr>
      <w:r>
        <w:rPr>
          <w:rFonts w:cstheme="minorHAnsi"/>
        </w:rPr>
        <w:t>Approved 1/15/13</w:t>
      </w:r>
      <w:r w:rsidR="003F4215">
        <w:rPr>
          <w:rFonts w:cstheme="minorHAnsi"/>
        </w:rPr>
        <w:t xml:space="preserve"> </w:t>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3F4215">
        <w:rPr>
          <w:rFonts w:cstheme="minorHAnsi"/>
        </w:rPr>
        <w:tab/>
      </w:r>
      <w:r w:rsidR="00745301">
        <w:rPr>
          <w:rFonts w:cstheme="minorHAnsi"/>
        </w:rPr>
        <w:t>FEBC #6</w:t>
      </w:r>
    </w:p>
    <w:p w:rsidR="00B667FD" w:rsidRDefault="00B667FD" w:rsidP="000C51B7">
      <w:pPr>
        <w:pStyle w:val="NoSpacing"/>
        <w:jc w:val="center"/>
        <w:rPr>
          <w:rFonts w:cstheme="minorHAnsi"/>
        </w:rPr>
      </w:pPr>
    </w:p>
    <w:p w:rsidR="00965E10" w:rsidRPr="003F4215" w:rsidRDefault="005C1D5B" w:rsidP="000C51B7">
      <w:pPr>
        <w:pStyle w:val="NoSpacing"/>
        <w:jc w:val="center"/>
        <w:rPr>
          <w:rFonts w:cstheme="minorHAnsi"/>
          <w:color w:val="000000" w:themeColor="text1"/>
        </w:rPr>
      </w:pPr>
      <w:r>
        <w:rPr>
          <w:rFonts w:cstheme="minorHAnsi"/>
          <w:color w:val="000000" w:themeColor="text1"/>
        </w:rPr>
        <w:t>FACULTY ECONOMIC BENEFITS COMMITTEE</w:t>
      </w:r>
    </w:p>
    <w:p w:rsidR="00B667FD" w:rsidRPr="003F4215" w:rsidRDefault="00B667FD" w:rsidP="000C51B7">
      <w:pPr>
        <w:pStyle w:val="NoSpacing"/>
        <w:jc w:val="center"/>
        <w:rPr>
          <w:rFonts w:cstheme="minorHAnsi"/>
          <w:color w:val="000000" w:themeColor="text1"/>
        </w:rPr>
      </w:pPr>
      <w:r w:rsidRPr="003F4215">
        <w:rPr>
          <w:rFonts w:cstheme="minorHAnsi"/>
          <w:color w:val="000000" w:themeColor="text1"/>
        </w:rPr>
        <w:t>2012-2013</w:t>
      </w:r>
    </w:p>
    <w:p w:rsidR="00B667FD" w:rsidRDefault="00B667FD" w:rsidP="000C51B7">
      <w:pPr>
        <w:pStyle w:val="NoSpacing"/>
        <w:jc w:val="center"/>
        <w:rPr>
          <w:rFonts w:cstheme="minorHAnsi"/>
        </w:rPr>
      </w:pPr>
    </w:p>
    <w:p w:rsidR="000C51B7" w:rsidRDefault="00745301" w:rsidP="000C51B7">
      <w:pPr>
        <w:pStyle w:val="NoSpacing"/>
        <w:jc w:val="center"/>
        <w:rPr>
          <w:rFonts w:cstheme="minorHAnsi"/>
        </w:rPr>
      </w:pPr>
      <w:r>
        <w:rPr>
          <w:rFonts w:cstheme="minorHAnsi"/>
        </w:rPr>
        <w:t>December 11</w:t>
      </w:r>
      <w:r w:rsidR="000C51B7">
        <w:rPr>
          <w:rFonts w:cstheme="minorHAnsi"/>
        </w:rPr>
        <w:t>, 2012</w:t>
      </w:r>
    </w:p>
    <w:p w:rsidR="000C51B7" w:rsidRPr="00CA1459" w:rsidRDefault="005C1D5B" w:rsidP="000C51B7">
      <w:pPr>
        <w:pStyle w:val="NoSpacing"/>
        <w:jc w:val="center"/>
        <w:rPr>
          <w:rFonts w:cstheme="minorHAnsi"/>
        </w:rPr>
      </w:pPr>
      <w:r>
        <w:rPr>
          <w:rFonts w:cstheme="minorHAnsi"/>
        </w:rPr>
        <w:t xml:space="preserve">2:00 p.m., </w:t>
      </w:r>
      <w:r w:rsidR="004B38FB">
        <w:rPr>
          <w:rFonts w:cstheme="minorHAnsi"/>
        </w:rPr>
        <w:t>Federal 101</w:t>
      </w:r>
    </w:p>
    <w:p w:rsidR="000C51B7" w:rsidRPr="00CA1459" w:rsidRDefault="000C51B7" w:rsidP="000C51B7">
      <w:pPr>
        <w:pStyle w:val="NoSpacing"/>
        <w:rPr>
          <w:rFonts w:cstheme="minorHAnsi"/>
        </w:rPr>
      </w:pPr>
    </w:p>
    <w:p w:rsidR="000C51B7" w:rsidRPr="00CA1459" w:rsidRDefault="000C51B7" w:rsidP="000C51B7">
      <w:pPr>
        <w:pStyle w:val="NoSpacing"/>
        <w:rPr>
          <w:rFonts w:cstheme="minorHAnsi"/>
        </w:rPr>
      </w:pPr>
    </w:p>
    <w:p w:rsidR="000C51B7" w:rsidRPr="00CA1459" w:rsidRDefault="000C51B7" w:rsidP="009444DA">
      <w:pPr>
        <w:pStyle w:val="NoSpacing"/>
        <w:ind w:left="1440" w:hanging="1440"/>
        <w:rPr>
          <w:rFonts w:cstheme="minorHAnsi"/>
        </w:rPr>
      </w:pPr>
      <w:r w:rsidRPr="00CA1459">
        <w:rPr>
          <w:rFonts w:cstheme="minorHAnsi"/>
        </w:rPr>
        <w:t>Present:</w:t>
      </w:r>
      <w:r w:rsidR="009444DA">
        <w:rPr>
          <w:rFonts w:cstheme="minorHAnsi"/>
        </w:rPr>
        <w:t xml:space="preserve"> </w:t>
      </w:r>
      <w:r w:rsidR="009444DA">
        <w:rPr>
          <w:rFonts w:cstheme="minorHAnsi"/>
        </w:rPr>
        <w:tab/>
      </w:r>
      <w:r w:rsidR="00AD71E2">
        <w:t>D. Richards, C. Pa</w:t>
      </w:r>
      <w:r w:rsidR="00040CB1">
        <w:t>terson, J, Ryan, J. Park, K. Bolinger, S. Buchanan, M. Green, N. Corey</w:t>
      </w:r>
    </w:p>
    <w:p w:rsidR="001F07D9" w:rsidRPr="00CA1459" w:rsidRDefault="001F07D9" w:rsidP="00917DC9">
      <w:pPr>
        <w:pStyle w:val="NoSpacing"/>
        <w:rPr>
          <w:rFonts w:cstheme="minorHAnsi"/>
        </w:rPr>
      </w:pPr>
    </w:p>
    <w:p w:rsidR="0010757B" w:rsidRPr="0010757B" w:rsidRDefault="00C01259" w:rsidP="0016569A">
      <w:pPr>
        <w:pStyle w:val="NoSpacing"/>
        <w:numPr>
          <w:ilvl w:val="0"/>
          <w:numId w:val="1"/>
        </w:numPr>
        <w:rPr>
          <w:rFonts w:cstheme="minorHAnsi"/>
        </w:rPr>
      </w:pPr>
      <w:r>
        <w:t xml:space="preserve">Approval of minutes </w:t>
      </w:r>
      <w:r w:rsidR="00745301">
        <w:t>Buchanan</w:t>
      </w:r>
      <w:r w:rsidR="0010757B">
        <w:t xml:space="preserve"> motion, </w:t>
      </w:r>
      <w:r w:rsidR="00745301">
        <w:t>Park seconded. 4-0-1</w:t>
      </w:r>
      <w:r>
        <w:t xml:space="preserve"> approved.</w:t>
      </w:r>
    </w:p>
    <w:p w:rsidR="00C01259" w:rsidRDefault="00C01259" w:rsidP="0010757B">
      <w:pPr>
        <w:pStyle w:val="NoSpacing"/>
        <w:ind w:left="720"/>
        <w:rPr>
          <w:rFonts w:cstheme="minorHAnsi"/>
        </w:rPr>
      </w:pPr>
    </w:p>
    <w:p w:rsidR="000C25D3" w:rsidRDefault="000C25D3" w:rsidP="000C25D3">
      <w:pPr>
        <w:pStyle w:val="NoSpacing"/>
        <w:numPr>
          <w:ilvl w:val="0"/>
          <w:numId w:val="1"/>
        </w:numPr>
        <w:rPr>
          <w:rFonts w:cstheme="minorHAnsi"/>
        </w:rPr>
      </w:pPr>
      <w:r>
        <w:rPr>
          <w:rFonts w:cstheme="minorHAnsi"/>
        </w:rPr>
        <w:t>Discussion of Summer School Compensation</w:t>
      </w:r>
    </w:p>
    <w:p w:rsidR="000C25D3" w:rsidRDefault="000C25D3" w:rsidP="000C25D3">
      <w:pPr>
        <w:pStyle w:val="NoSpacing"/>
      </w:pPr>
    </w:p>
    <w:p w:rsidR="000C25D3" w:rsidRPr="000C25D3" w:rsidRDefault="000C25D3" w:rsidP="000C25D3">
      <w:pPr>
        <w:pStyle w:val="NoSpacing"/>
        <w:numPr>
          <w:ilvl w:val="1"/>
          <w:numId w:val="1"/>
        </w:numPr>
        <w:rPr>
          <w:rFonts w:cstheme="minorHAnsi"/>
        </w:rPr>
      </w:pPr>
      <w:r>
        <w:t>D. Richards and R. Lotspeich from Economics calculated Break even enrollments for several salary points including benefits to find out break even enrollment numbers. They recommended that the University systematically track data for enrollment of in/out state etc. for summer school. In addition, at the request of the committee, Richards and Lotspeich will calculate the full range of net revenues and losses rather than just the low end. K. Bolinger stated that Senate Exec would prefer a proposal from the committee to just giving data. Richards outlined three possible approaches</w:t>
      </w:r>
    </w:p>
    <w:p w:rsidR="000C25D3" w:rsidRDefault="000C25D3" w:rsidP="000C25D3">
      <w:pPr>
        <w:pStyle w:val="ListParagraph"/>
        <w:numPr>
          <w:ilvl w:val="2"/>
          <w:numId w:val="1"/>
        </w:numPr>
        <w:spacing w:line="240" w:lineRule="auto"/>
      </w:pPr>
      <w:r>
        <w:t>More realistic enrollment threshold, keeping the current salary structure</w:t>
      </w:r>
    </w:p>
    <w:p w:rsidR="000C25D3" w:rsidRDefault="000C25D3" w:rsidP="000C25D3">
      <w:pPr>
        <w:pStyle w:val="ListParagraph"/>
        <w:numPr>
          <w:ilvl w:val="2"/>
          <w:numId w:val="1"/>
        </w:numPr>
        <w:spacing w:line="240" w:lineRule="auto"/>
      </w:pPr>
      <w:r>
        <w:t>Graduated rate of reimbursement plus the above modified enrollment rule</w:t>
      </w:r>
    </w:p>
    <w:p w:rsidR="000C25D3" w:rsidRDefault="000C25D3" w:rsidP="000C25D3">
      <w:pPr>
        <w:pStyle w:val="ListParagraph"/>
        <w:numPr>
          <w:ilvl w:val="2"/>
          <w:numId w:val="1"/>
        </w:numPr>
        <w:spacing w:line="240" w:lineRule="auto"/>
      </w:pPr>
      <w:r>
        <w:t>Flat rate structure</w:t>
      </w:r>
    </w:p>
    <w:p w:rsidR="000C25D3" w:rsidRDefault="000C25D3" w:rsidP="000C25D3">
      <w:pPr>
        <w:pStyle w:val="ListParagraph"/>
        <w:numPr>
          <w:ilvl w:val="1"/>
          <w:numId w:val="1"/>
        </w:numPr>
        <w:spacing w:line="240" w:lineRule="auto"/>
      </w:pPr>
      <w:r>
        <w:t>K. Bolinger recommends we do a rationale as a preface to the recommendation in addition to the data. He will write a proposal to establish a rationale for the recommendation stating that if there are more online FS courses, more students will reach the 30 hour goal each year. The recommendations include the following:</w:t>
      </w:r>
    </w:p>
    <w:p w:rsidR="000C25D3" w:rsidRDefault="000C25D3" w:rsidP="000C25D3">
      <w:pPr>
        <w:pStyle w:val="ListParagraph"/>
        <w:numPr>
          <w:ilvl w:val="2"/>
          <w:numId w:val="1"/>
        </w:numPr>
        <w:spacing w:line="240" w:lineRule="auto"/>
      </w:pPr>
      <w:r>
        <w:t xml:space="preserve">More online offerings </w:t>
      </w:r>
    </w:p>
    <w:p w:rsidR="000C25D3" w:rsidRDefault="000C25D3" w:rsidP="000C25D3">
      <w:pPr>
        <w:pStyle w:val="ListParagraph"/>
        <w:numPr>
          <w:ilvl w:val="2"/>
          <w:numId w:val="1"/>
        </w:numPr>
        <w:spacing w:line="240" w:lineRule="auto"/>
      </w:pPr>
      <w:r>
        <w:t>More FS classes online</w:t>
      </w:r>
    </w:p>
    <w:p w:rsidR="00C0595F" w:rsidRDefault="000C25D3" w:rsidP="00C0595F">
      <w:pPr>
        <w:pStyle w:val="ListParagraph"/>
        <w:numPr>
          <w:ilvl w:val="2"/>
          <w:numId w:val="1"/>
        </w:numPr>
        <w:spacing w:line="240" w:lineRule="auto"/>
      </w:pPr>
      <w:r>
        <w:t xml:space="preserve">The ability for students to predict online summer classes with increased number of offerings and </w:t>
      </w:r>
      <w:r w:rsidR="001A565C">
        <w:t>consistency of offerings.</w:t>
      </w:r>
    </w:p>
    <w:p w:rsidR="000B7314" w:rsidRDefault="000C25D3" w:rsidP="000B7314">
      <w:pPr>
        <w:pStyle w:val="ListParagraph"/>
        <w:numPr>
          <w:ilvl w:val="1"/>
          <w:numId w:val="1"/>
        </w:numPr>
        <w:spacing w:line="240" w:lineRule="auto"/>
      </w:pPr>
      <w:r>
        <w:t>Richards will</w:t>
      </w:r>
      <w:r w:rsidR="00C0595F">
        <w:t xml:space="preserve"> revise his ca</w:t>
      </w:r>
      <w:r w:rsidR="00C15DDF">
        <w:t>l</w:t>
      </w:r>
      <w:r w:rsidR="00C0595F">
        <w:t>culations for break-even enrollments to better reflect the salaries of more faculty in the $</w:t>
      </w:r>
      <w:r>
        <w:t>60/70/80000</w:t>
      </w:r>
      <w:r w:rsidR="00C0595F">
        <w:t xml:space="preserve"> ranges</w:t>
      </w:r>
      <w:r>
        <w:t xml:space="preserve">, calculate for grad students, </w:t>
      </w:r>
      <w:r w:rsidR="00C0595F">
        <w:t xml:space="preserve">and </w:t>
      </w:r>
      <w:r>
        <w:t>calculate the full range of net revenue, not just the low end</w:t>
      </w:r>
      <w:r w:rsidR="00C0595F">
        <w:t xml:space="preserve"> for each salary range</w:t>
      </w:r>
    </w:p>
    <w:p w:rsidR="006541E9" w:rsidRDefault="006541E9" w:rsidP="001677C6">
      <w:pPr>
        <w:pStyle w:val="ListParagraph"/>
        <w:spacing w:line="240" w:lineRule="auto"/>
        <w:ind w:left="1440"/>
      </w:pPr>
    </w:p>
    <w:p w:rsidR="000B7314" w:rsidRDefault="001677C6" w:rsidP="000B7314">
      <w:pPr>
        <w:pStyle w:val="ListParagraph"/>
        <w:numPr>
          <w:ilvl w:val="0"/>
          <w:numId w:val="1"/>
        </w:numPr>
        <w:spacing w:line="240" w:lineRule="auto"/>
      </w:pPr>
      <w:r>
        <w:t>Discussion of Health Insurance Premiums</w:t>
      </w:r>
    </w:p>
    <w:p w:rsidR="009C67C1" w:rsidRDefault="000B7314" w:rsidP="000B7314">
      <w:pPr>
        <w:pStyle w:val="ListParagraph"/>
        <w:numPr>
          <w:ilvl w:val="1"/>
          <w:numId w:val="1"/>
        </w:numPr>
        <w:spacing w:line="240" w:lineRule="auto"/>
      </w:pPr>
      <w:r>
        <w:t>The committee will borrow language from Purdue’s policy on health insurance premiums to the effect that in cases in which two members of the same household are on ISU’s health insurance plan, that the premiums will be assessed at the rate of the higher-paid employee.</w:t>
      </w:r>
    </w:p>
    <w:p w:rsidR="000B7314" w:rsidRDefault="009C67C1" w:rsidP="000B7314">
      <w:pPr>
        <w:pStyle w:val="ListParagraph"/>
        <w:numPr>
          <w:ilvl w:val="1"/>
          <w:numId w:val="1"/>
        </w:numPr>
        <w:spacing w:line="240" w:lineRule="auto"/>
      </w:pPr>
      <w:r>
        <w:t>The committee voted unanimously to recommend closing this loophole.</w:t>
      </w:r>
    </w:p>
    <w:p w:rsidR="002220D3" w:rsidRDefault="002220D3" w:rsidP="002220D3">
      <w:pPr>
        <w:pStyle w:val="ListParagraph"/>
        <w:spacing w:line="240" w:lineRule="auto"/>
        <w:ind w:left="2160"/>
      </w:pPr>
    </w:p>
    <w:p w:rsidR="00633F49" w:rsidRDefault="000B7314" w:rsidP="002220D3">
      <w:pPr>
        <w:pStyle w:val="ListParagraph"/>
        <w:numPr>
          <w:ilvl w:val="0"/>
          <w:numId w:val="1"/>
        </w:numPr>
        <w:spacing w:line="240" w:lineRule="auto"/>
      </w:pPr>
      <w:r>
        <w:t>Richards Report on Health Insurance</w:t>
      </w:r>
      <w:r w:rsidR="00B017E5">
        <w:t xml:space="preserve"> and Budget</w:t>
      </w:r>
    </w:p>
    <w:p w:rsidR="000B7314" w:rsidRDefault="000B7314" w:rsidP="000B7314">
      <w:pPr>
        <w:pStyle w:val="ListParagraph"/>
        <w:numPr>
          <w:ilvl w:val="1"/>
          <w:numId w:val="1"/>
        </w:numPr>
        <w:spacing w:line="240" w:lineRule="auto"/>
      </w:pPr>
      <w:r>
        <w:t xml:space="preserve">The working group of the Wellness Committee is thinking about health insurance </w:t>
      </w:r>
      <w:r w:rsidR="00B017E5">
        <w:t>premiums for 2014 and beyond. They are ta</w:t>
      </w:r>
      <w:r>
        <w:t xml:space="preserve">king seriously the questions of building in </w:t>
      </w:r>
      <w:r w:rsidR="00B017E5">
        <w:t>incentives for healthy behavior and t</w:t>
      </w:r>
      <w:r>
        <w:t xml:space="preserve">rying to be more fair to employees at the </w:t>
      </w:r>
      <w:r w:rsidR="00B017E5">
        <w:t>lower end of the pay spectrum. We should e</w:t>
      </w:r>
      <w:r>
        <w:t>xpect something from that group in the Spring.</w:t>
      </w:r>
    </w:p>
    <w:p w:rsidR="00B017E5" w:rsidRDefault="000B7314" w:rsidP="000C25D3">
      <w:pPr>
        <w:pStyle w:val="ListParagraph"/>
        <w:numPr>
          <w:ilvl w:val="1"/>
          <w:numId w:val="1"/>
        </w:numPr>
        <w:spacing w:line="240" w:lineRule="auto"/>
      </w:pPr>
      <w:r>
        <w:t>University Budget Committee meets tomorrow. May hear about where some cuts will be made in Academic Affairs given the 3.5 million cut.</w:t>
      </w:r>
    </w:p>
    <w:p w:rsidR="00B017E5" w:rsidRDefault="00B017E5" w:rsidP="00B017E5">
      <w:pPr>
        <w:pStyle w:val="ListParagraph"/>
        <w:numPr>
          <w:ilvl w:val="0"/>
          <w:numId w:val="1"/>
        </w:numPr>
        <w:spacing w:line="240" w:lineRule="auto"/>
      </w:pPr>
      <w:r>
        <w:t>Park</w:t>
      </w:r>
      <w:r w:rsidR="000C25D3">
        <w:t xml:space="preserve"> Report on FSA</w:t>
      </w:r>
    </w:p>
    <w:p w:rsidR="00B017E5" w:rsidRDefault="000C25D3" w:rsidP="00B017E5">
      <w:pPr>
        <w:pStyle w:val="ListParagraph"/>
        <w:numPr>
          <w:ilvl w:val="1"/>
          <w:numId w:val="1"/>
        </w:numPr>
        <w:spacing w:line="240" w:lineRule="auto"/>
      </w:pPr>
      <w:r>
        <w:t>We have a lower than average participation of employees</w:t>
      </w:r>
    </w:p>
    <w:p w:rsidR="00B017E5" w:rsidRDefault="00B017E5" w:rsidP="00B017E5">
      <w:pPr>
        <w:pStyle w:val="ListParagraph"/>
        <w:numPr>
          <w:ilvl w:val="1"/>
          <w:numId w:val="1"/>
        </w:numPr>
        <w:spacing w:line="240" w:lineRule="auto"/>
      </w:pPr>
      <w:r>
        <w:t>A g</w:t>
      </w:r>
      <w:r w:rsidR="000C25D3">
        <w:t>race period will benefit faculty</w:t>
      </w:r>
    </w:p>
    <w:p w:rsidR="00B017E5" w:rsidRDefault="000C25D3" w:rsidP="00B017E5">
      <w:pPr>
        <w:pStyle w:val="ListParagraph"/>
        <w:numPr>
          <w:ilvl w:val="1"/>
          <w:numId w:val="1"/>
        </w:numPr>
        <w:spacing w:line="240" w:lineRule="auto"/>
      </w:pPr>
      <w:r>
        <w:t>Only about 10 employees have a balance left over</w:t>
      </w:r>
    </w:p>
    <w:p w:rsidR="00B017E5" w:rsidRDefault="000C25D3" w:rsidP="00B017E5">
      <w:pPr>
        <w:pStyle w:val="ListParagraph"/>
        <w:numPr>
          <w:ilvl w:val="1"/>
          <w:numId w:val="1"/>
        </w:numPr>
        <w:spacing w:line="240" w:lineRule="auto"/>
      </w:pPr>
      <w:r>
        <w:t>We should focus on encouraging faculty to use it</w:t>
      </w:r>
    </w:p>
    <w:p w:rsidR="00B017E5" w:rsidRDefault="000C25D3" w:rsidP="00B017E5">
      <w:pPr>
        <w:pStyle w:val="ListParagraph"/>
        <w:numPr>
          <w:ilvl w:val="1"/>
          <w:numId w:val="1"/>
        </w:numPr>
        <w:spacing w:line="240" w:lineRule="auto"/>
      </w:pPr>
      <w:r>
        <w:t>Excess goes to the University</w:t>
      </w:r>
    </w:p>
    <w:p w:rsidR="00B017E5" w:rsidRDefault="000C25D3" w:rsidP="00B017E5">
      <w:pPr>
        <w:pStyle w:val="ListParagraph"/>
        <w:numPr>
          <w:ilvl w:val="2"/>
          <w:numId w:val="1"/>
        </w:numPr>
        <w:spacing w:line="240" w:lineRule="auto"/>
      </w:pPr>
      <w:r>
        <w:t>May need clarification but in theory we could be losing money because some people leave the University partway through the year</w:t>
      </w:r>
      <w:r w:rsidR="00B017E5">
        <w:t xml:space="preserve"> and not returning that money to the University because r</w:t>
      </w:r>
      <w:r>
        <w:t>ecipients can withdraw the whole amount before it has been paid in.</w:t>
      </w:r>
    </w:p>
    <w:p w:rsidR="000C25D3" w:rsidRDefault="000C25D3" w:rsidP="00B017E5">
      <w:pPr>
        <w:pStyle w:val="ListParagraph"/>
        <w:numPr>
          <w:ilvl w:val="1"/>
          <w:numId w:val="1"/>
        </w:numPr>
        <w:spacing w:line="240" w:lineRule="auto"/>
      </w:pPr>
      <w:r>
        <w:t>Recommendation that we invite Candace</w:t>
      </w:r>
      <w:r w:rsidR="00A807BE">
        <w:t xml:space="preserve"> Barton</w:t>
      </w:r>
      <w:r>
        <w:t xml:space="preserve"> to a meeting to discuss how to promote FSAs</w:t>
      </w:r>
    </w:p>
    <w:p w:rsidR="000C25D3" w:rsidRDefault="00A807BE" w:rsidP="00A807BE">
      <w:pPr>
        <w:ind w:firstLine="720"/>
      </w:pPr>
      <w:r>
        <w:t>Motion to a</w:t>
      </w:r>
      <w:r w:rsidR="000C25D3">
        <w:t>djourn</w:t>
      </w:r>
      <w:r>
        <w:t xml:space="preserve"> 3:00 PM by J.</w:t>
      </w:r>
      <w:r w:rsidR="000C25D3">
        <w:t xml:space="preserve"> Park</w:t>
      </w:r>
      <w:r>
        <w:t xml:space="preserve"> 5-0-0</w:t>
      </w:r>
    </w:p>
    <w:p w:rsidR="0070639A" w:rsidRDefault="0070639A" w:rsidP="000C25D3">
      <w:pPr>
        <w:spacing w:line="240" w:lineRule="auto"/>
      </w:pPr>
    </w:p>
    <w:sectPr w:rsidR="0070639A" w:rsidSect="00DE1566">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15DDF" w:rsidRDefault="00C15DDF" w:rsidP="00E1155B">
      <w:pPr>
        <w:spacing w:after="0" w:line="240" w:lineRule="auto"/>
      </w:pPr>
      <w:r>
        <w:separator/>
      </w:r>
    </w:p>
  </w:endnote>
  <w:endnote w:type="continuationSeparator" w:id="1">
    <w:p w:rsidR="00C15DDF" w:rsidRDefault="00C15DDF" w:rsidP="00E11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207838"/>
      <w:docPartObj>
        <w:docPartGallery w:val="Page Numbers (Bottom of Page)"/>
        <w:docPartUnique/>
      </w:docPartObj>
    </w:sdtPr>
    <w:sdtContent>
      <w:p w:rsidR="00C15DDF" w:rsidRDefault="006225B3">
        <w:pPr>
          <w:pStyle w:val="Footer"/>
          <w:jc w:val="right"/>
        </w:pPr>
        <w:fldSimple w:instr=" PAGE   \* MERGEFORMAT ">
          <w:r w:rsidR="002D70A4">
            <w:rPr>
              <w:noProof/>
            </w:rPr>
            <w:t>1</w:t>
          </w:r>
        </w:fldSimple>
      </w:p>
    </w:sdtContent>
  </w:sdt>
  <w:p w:rsidR="00C15DDF" w:rsidRDefault="00C15DD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15DDF" w:rsidRDefault="00C15DDF" w:rsidP="00E1155B">
      <w:pPr>
        <w:spacing w:after="0" w:line="240" w:lineRule="auto"/>
      </w:pPr>
      <w:r>
        <w:separator/>
      </w:r>
    </w:p>
  </w:footnote>
  <w:footnote w:type="continuationSeparator" w:id="1">
    <w:p w:rsidR="00C15DDF" w:rsidRDefault="00C15DDF" w:rsidP="00E1155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5DDF" w:rsidRDefault="00C15DD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9436D4"/>
    <w:multiLevelType w:val="hybridMultilevel"/>
    <w:tmpl w:val="67A6BAE4"/>
    <w:lvl w:ilvl="0" w:tplc="04090019">
      <w:start w:val="1"/>
      <w:numFmt w:val="upperLetter"/>
      <w:lvlText w:val="%1."/>
      <w:lvlJc w:val="left"/>
      <w:pPr>
        <w:ind w:left="1440" w:hanging="360"/>
      </w:pPr>
    </w:lvl>
    <w:lvl w:ilvl="1" w:tplc="04090019">
      <w:start w:val="1"/>
      <w:numFmt w:val="lowerRoman"/>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3280A"/>
    <w:multiLevelType w:val="hybridMultilevel"/>
    <w:tmpl w:val="D848CEF4"/>
    <w:lvl w:ilvl="0" w:tplc="6CA2E57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57D15"/>
    <w:multiLevelType w:val="hybridMultilevel"/>
    <w:tmpl w:val="B1D6D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3F1751"/>
    <w:multiLevelType w:val="hybridMultilevel"/>
    <w:tmpl w:val="09FA11DA"/>
    <w:lvl w:ilvl="0" w:tplc="481E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F74C3"/>
    <w:multiLevelType w:val="hybridMultilevel"/>
    <w:tmpl w:val="929ABFD2"/>
    <w:lvl w:ilvl="0" w:tplc="74707F5E">
      <w:start w:val="1"/>
      <w:numFmt w:val="upperRoman"/>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60E00E9C">
      <w:start w:val="1"/>
      <w:numFmt w:val="upp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EA73EB"/>
    <w:multiLevelType w:val="hybridMultilevel"/>
    <w:tmpl w:val="62584848"/>
    <w:lvl w:ilvl="0" w:tplc="6672C03E">
      <w:start w:val="1"/>
      <w:numFmt w:val="lowerLetter"/>
      <w:lvlText w:val="%1."/>
      <w:lvlJc w:val="left"/>
      <w:pPr>
        <w:ind w:left="1440" w:hanging="360"/>
      </w:pPr>
      <w:rPr>
        <w:rFonts w:asciiTheme="minorHAnsi" w:eastAsiaTheme="minorEastAsia"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6B0BDA"/>
    <w:multiLevelType w:val="hybridMultilevel"/>
    <w:tmpl w:val="AC909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653EC3"/>
    <w:multiLevelType w:val="hybridMultilevel"/>
    <w:tmpl w:val="E53E2D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0D36C7"/>
    <w:multiLevelType w:val="hybridMultilevel"/>
    <w:tmpl w:val="76647308"/>
    <w:lvl w:ilvl="0" w:tplc="DABC1D8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42F9B"/>
    <w:multiLevelType w:val="hybridMultilevel"/>
    <w:tmpl w:val="18AC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52E8B"/>
    <w:multiLevelType w:val="hybridMultilevel"/>
    <w:tmpl w:val="6D48060E"/>
    <w:lvl w:ilvl="0" w:tplc="D3002986">
      <w:start w:val="9"/>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7"/>
  </w:num>
  <w:num w:numId="6">
    <w:abstractNumId w:val="6"/>
  </w:num>
  <w:num w:numId="7">
    <w:abstractNumId w:val="9"/>
  </w:num>
  <w:num w:numId="8">
    <w:abstractNumId w:val="2"/>
  </w:num>
  <w:num w:numId="9">
    <w:abstractNumId w:val="0"/>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0C51B7"/>
    <w:rsid w:val="00026729"/>
    <w:rsid w:val="00040CB1"/>
    <w:rsid w:val="00055E13"/>
    <w:rsid w:val="00087298"/>
    <w:rsid w:val="000B7314"/>
    <w:rsid w:val="000C25D3"/>
    <w:rsid w:val="000C51B7"/>
    <w:rsid w:val="000C7E42"/>
    <w:rsid w:val="0010757B"/>
    <w:rsid w:val="00145E37"/>
    <w:rsid w:val="00161EA0"/>
    <w:rsid w:val="0016569A"/>
    <w:rsid w:val="001677C6"/>
    <w:rsid w:val="001A565C"/>
    <w:rsid w:val="001F07D9"/>
    <w:rsid w:val="002220D3"/>
    <w:rsid w:val="00283BD9"/>
    <w:rsid w:val="002923D9"/>
    <w:rsid w:val="00295DAE"/>
    <w:rsid w:val="002B0DFE"/>
    <w:rsid w:val="002D70A4"/>
    <w:rsid w:val="00341ED1"/>
    <w:rsid w:val="00351B67"/>
    <w:rsid w:val="00352405"/>
    <w:rsid w:val="003B7C33"/>
    <w:rsid w:val="003B7FCC"/>
    <w:rsid w:val="003E7FB3"/>
    <w:rsid w:val="003F4215"/>
    <w:rsid w:val="00447990"/>
    <w:rsid w:val="0045357F"/>
    <w:rsid w:val="004767C1"/>
    <w:rsid w:val="004B38FB"/>
    <w:rsid w:val="004F0FF7"/>
    <w:rsid w:val="005516C6"/>
    <w:rsid w:val="00573396"/>
    <w:rsid w:val="005A414B"/>
    <w:rsid w:val="005A4C3A"/>
    <w:rsid w:val="005C1D5B"/>
    <w:rsid w:val="005E789E"/>
    <w:rsid w:val="006225B3"/>
    <w:rsid w:val="00625132"/>
    <w:rsid w:val="00633F49"/>
    <w:rsid w:val="00644239"/>
    <w:rsid w:val="006541E9"/>
    <w:rsid w:val="0070639A"/>
    <w:rsid w:val="007067D3"/>
    <w:rsid w:val="00706ABB"/>
    <w:rsid w:val="00727516"/>
    <w:rsid w:val="00745301"/>
    <w:rsid w:val="007471BD"/>
    <w:rsid w:val="00774B57"/>
    <w:rsid w:val="008E35D2"/>
    <w:rsid w:val="008F5A64"/>
    <w:rsid w:val="00917DC9"/>
    <w:rsid w:val="00936FFA"/>
    <w:rsid w:val="009444DA"/>
    <w:rsid w:val="0095540A"/>
    <w:rsid w:val="0095694A"/>
    <w:rsid w:val="00965E10"/>
    <w:rsid w:val="009C553D"/>
    <w:rsid w:val="009C67C1"/>
    <w:rsid w:val="00A0440F"/>
    <w:rsid w:val="00A34C53"/>
    <w:rsid w:val="00A659CC"/>
    <w:rsid w:val="00A807BE"/>
    <w:rsid w:val="00A97E05"/>
    <w:rsid w:val="00AA6B8D"/>
    <w:rsid w:val="00AD499C"/>
    <w:rsid w:val="00AD71E2"/>
    <w:rsid w:val="00B017E5"/>
    <w:rsid w:val="00B20AD6"/>
    <w:rsid w:val="00B625C4"/>
    <w:rsid w:val="00B667FD"/>
    <w:rsid w:val="00BD442F"/>
    <w:rsid w:val="00BE4E66"/>
    <w:rsid w:val="00C01259"/>
    <w:rsid w:val="00C03959"/>
    <w:rsid w:val="00C0595F"/>
    <w:rsid w:val="00C15DDF"/>
    <w:rsid w:val="00C21F00"/>
    <w:rsid w:val="00C7238B"/>
    <w:rsid w:val="00CA56E6"/>
    <w:rsid w:val="00CB797F"/>
    <w:rsid w:val="00D161F0"/>
    <w:rsid w:val="00D24359"/>
    <w:rsid w:val="00D963BE"/>
    <w:rsid w:val="00DB7D9B"/>
    <w:rsid w:val="00DE1566"/>
    <w:rsid w:val="00E0234D"/>
    <w:rsid w:val="00E0396D"/>
    <w:rsid w:val="00E07B28"/>
    <w:rsid w:val="00E1155B"/>
    <w:rsid w:val="00E53A6C"/>
    <w:rsid w:val="00E7241C"/>
    <w:rsid w:val="00FC533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C51B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C1"/>
    <w:rPr>
      <w:rFonts w:ascii="Lucida Grande" w:hAnsi="Lucida Grande"/>
      <w:sz w:val="18"/>
      <w:szCs w:val="18"/>
    </w:rPr>
  </w:style>
  <w:style w:type="paragraph" w:styleId="NoSpacing">
    <w:name w:val="No Spacing"/>
    <w:uiPriority w:val="1"/>
    <w:qFormat/>
    <w:rsid w:val="000C51B7"/>
    <w:pPr>
      <w:spacing w:after="0" w:line="240" w:lineRule="auto"/>
    </w:pPr>
    <w:rPr>
      <w:rFonts w:eastAsiaTheme="minorEastAsia"/>
    </w:rPr>
  </w:style>
  <w:style w:type="paragraph" w:styleId="ListParagraph">
    <w:name w:val="List Paragraph"/>
    <w:basedOn w:val="Normal"/>
    <w:uiPriority w:val="34"/>
    <w:qFormat/>
    <w:rsid w:val="000C51B7"/>
    <w:pPr>
      <w:ind w:left="720"/>
      <w:contextualSpacing/>
    </w:pPr>
  </w:style>
  <w:style w:type="paragraph" w:styleId="Header">
    <w:name w:val="header"/>
    <w:basedOn w:val="Normal"/>
    <w:link w:val="HeaderChar"/>
    <w:uiPriority w:val="99"/>
    <w:semiHidden/>
    <w:unhideWhenUsed/>
    <w:rsid w:val="000C5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1B7"/>
    <w:rPr>
      <w:rFonts w:eastAsiaTheme="minorEastAsia"/>
    </w:rPr>
  </w:style>
  <w:style w:type="paragraph" w:styleId="Footer">
    <w:name w:val="footer"/>
    <w:basedOn w:val="Normal"/>
    <w:link w:val="FooterChar"/>
    <w:uiPriority w:val="99"/>
    <w:unhideWhenUsed/>
    <w:rsid w:val="000C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B7"/>
    <w:rPr>
      <w:rFonts w:eastAsiaTheme="minorEastAsia"/>
    </w:rPr>
  </w:style>
  <w:style w:type="character" w:customStyle="1" w:styleId="BalloonTextChar1">
    <w:name w:val="Balloon Text Char1"/>
    <w:basedOn w:val="DefaultParagraphFont"/>
    <w:link w:val="BalloonText"/>
    <w:uiPriority w:val="99"/>
    <w:semiHidden/>
    <w:rsid w:val="00D161F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Jennifer Ryan</cp:lastModifiedBy>
  <cp:revision>2</cp:revision>
  <cp:lastPrinted>2012-09-14T20:07:00Z</cp:lastPrinted>
  <dcterms:created xsi:type="dcterms:W3CDTF">2013-02-08T20:50:00Z</dcterms:created>
  <dcterms:modified xsi:type="dcterms:W3CDTF">2013-02-08T20:50:00Z</dcterms:modified>
</cp:coreProperties>
</file>