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B4" w:rsidRDefault="00E1452E" w:rsidP="001B24B4">
      <w:r>
        <w:t>A</w:t>
      </w:r>
      <w:r w:rsidR="001B24B4">
        <w:t>pproved</w:t>
      </w:r>
      <w:r w:rsidR="001B24B4">
        <w:tab/>
      </w:r>
      <w:r w:rsidR="001B24B4">
        <w:tab/>
      </w:r>
      <w:r w:rsidR="001B24B4">
        <w:tab/>
      </w:r>
      <w:r w:rsidR="001B24B4">
        <w:tab/>
      </w:r>
      <w:r w:rsidR="001B24B4">
        <w:tab/>
      </w:r>
      <w:r w:rsidR="001B24B4">
        <w:tab/>
      </w:r>
      <w:r w:rsidR="001B24B4">
        <w:tab/>
      </w:r>
      <w:r w:rsidR="001B24B4">
        <w:tab/>
      </w:r>
      <w:r w:rsidR="001B24B4">
        <w:tab/>
      </w:r>
      <w:r w:rsidR="001B24B4">
        <w:tab/>
      </w:r>
      <w:r w:rsidR="001B24B4">
        <w:tab/>
        <w:t>#7</w:t>
      </w:r>
    </w:p>
    <w:p w:rsidR="001B24B4" w:rsidRDefault="001B24B4" w:rsidP="001B24B4">
      <w:r>
        <w:t>April 18, 2013</w:t>
      </w:r>
    </w:p>
    <w:p w:rsidR="001B24B4" w:rsidRDefault="001B24B4" w:rsidP="0063391F">
      <w:pPr>
        <w:jc w:val="center"/>
      </w:pPr>
    </w:p>
    <w:p w:rsidR="00A31105" w:rsidRDefault="0063391F" w:rsidP="0063391F">
      <w:pPr>
        <w:jc w:val="center"/>
      </w:pPr>
      <w:r>
        <w:t>INDIANA STATE UNIVERSITY</w:t>
      </w:r>
    </w:p>
    <w:p w:rsidR="0063391F" w:rsidRDefault="0063391F" w:rsidP="0063391F">
      <w:pPr>
        <w:jc w:val="center"/>
      </w:pPr>
      <w:r>
        <w:t>FACULTY SENATE, 2012-2013</w:t>
      </w:r>
    </w:p>
    <w:p w:rsidR="0063391F" w:rsidRDefault="008F10C0" w:rsidP="0063391F">
      <w:pPr>
        <w:jc w:val="center"/>
      </w:pPr>
      <w:r>
        <w:t>March 21</w:t>
      </w:r>
      <w:r w:rsidR="0063391F">
        <w:t>, 2013</w:t>
      </w:r>
    </w:p>
    <w:p w:rsidR="0063391F" w:rsidRDefault="0063391F" w:rsidP="0063391F">
      <w:pPr>
        <w:jc w:val="center"/>
      </w:pPr>
      <w:r>
        <w:t>3:30pm, HMSU Dede III</w:t>
      </w:r>
    </w:p>
    <w:p w:rsidR="0063391F" w:rsidRDefault="001B24B4" w:rsidP="0063391F">
      <w:pPr>
        <w:jc w:val="center"/>
        <w:rPr>
          <w:b/>
        </w:rPr>
      </w:pPr>
      <w:r>
        <w:rPr>
          <w:b/>
        </w:rPr>
        <w:t>Minutes</w:t>
      </w:r>
    </w:p>
    <w:p w:rsidR="00FD7DD2" w:rsidRPr="00F962D0" w:rsidRDefault="00FD7DD2" w:rsidP="00FD7DD2">
      <w:pPr>
        <w:spacing w:after="0"/>
        <w:ind w:left="2160" w:hanging="1440"/>
        <w:rPr>
          <w:rFonts w:eastAsia="Calibri" w:cstheme="minorHAnsi"/>
        </w:rPr>
      </w:pPr>
      <w:r w:rsidRPr="000B256C">
        <w:rPr>
          <w:color w:val="000000" w:themeColor="text1"/>
        </w:rPr>
        <w:t xml:space="preserve">Present:   </w:t>
      </w:r>
      <w:r w:rsidRPr="000B256C">
        <w:rPr>
          <w:color w:val="000000" w:themeColor="text1"/>
        </w:rPr>
        <w:tab/>
      </w:r>
      <w:r>
        <w:rPr>
          <w:rFonts w:eastAsia="Calibri" w:cstheme="minorHAnsi"/>
        </w:rPr>
        <w:t>V. Sheet</w:t>
      </w:r>
      <w:r w:rsidR="002E62EB">
        <w:rPr>
          <w:rFonts w:eastAsia="Calibri" w:cstheme="minorHAnsi"/>
        </w:rPr>
        <w:t xml:space="preserve">s, A. Anderson, </w:t>
      </w:r>
      <w:r>
        <w:rPr>
          <w:rFonts w:eastAsia="Calibri" w:cstheme="minorHAnsi"/>
        </w:rPr>
        <w:t>C. Ball,</w:t>
      </w:r>
      <w:r w:rsidR="002E62EB">
        <w:rPr>
          <w:rFonts w:eastAsia="Calibri" w:cstheme="minorHAnsi"/>
        </w:rPr>
        <w:t xml:space="preserve"> K. Bolinger, </w:t>
      </w:r>
      <w:r w:rsidRPr="00F962D0">
        <w:rPr>
          <w:rFonts w:eastAsia="Calibri" w:cstheme="minorHAnsi"/>
        </w:rPr>
        <w:t>Scott Buchanan</w:t>
      </w:r>
      <w:r>
        <w:rPr>
          <w:rFonts w:eastAsia="Calibri" w:cstheme="minorHAnsi"/>
        </w:rPr>
        <w:t xml:space="preserve">, J. Buffington, </w:t>
      </w:r>
      <w:r w:rsidRPr="00F962D0">
        <w:rPr>
          <w:rFonts w:eastAsia="Calibri" w:cstheme="minorHAnsi"/>
        </w:rPr>
        <w:t>J. Conant,</w:t>
      </w:r>
      <w:r>
        <w:rPr>
          <w:rFonts w:eastAsia="Calibri" w:cstheme="minorHAnsi"/>
        </w:rPr>
        <w:t xml:space="preserve"> B. El Mansour, </w:t>
      </w:r>
      <w:r w:rsidR="000674C5">
        <w:rPr>
          <w:rFonts w:eastAsia="Calibri" w:cstheme="minorHAnsi"/>
        </w:rPr>
        <w:t xml:space="preserve">R. Fairchild, </w:t>
      </w:r>
      <w:r w:rsidRPr="00F962D0">
        <w:rPr>
          <w:rFonts w:eastAsia="Calibri" w:cstheme="minorHAnsi"/>
        </w:rPr>
        <w:t>C. Fischer, E. Glendening, A. Gurovich, E. Hampton</w:t>
      </w:r>
      <w:r>
        <w:rPr>
          <w:rFonts w:eastAsia="Calibri" w:cstheme="minorHAnsi"/>
        </w:rPr>
        <w:t xml:space="preserve">, </w:t>
      </w:r>
      <w:r w:rsidR="002E62EB">
        <w:rPr>
          <w:rFonts w:eastAsia="Calibri" w:cstheme="minorHAnsi"/>
        </w:rPr>
        <w:t>D. Hantzis,</w:t>
      </w:r>
      <w:r w:rsidRPr="00F962D0">
        <w:rPr>
          <w:rFonts w:eastAsia="Calibri" w:cstheme="minorHAnsi"/>
        </w:rPr>
        <w:t xml:space="preserve"> M. Harmon, T. Hawkins, </w:t>
      </w:r>
      <w:r>
        <w:rPr>
          <w:rFonts w:eastAsia="Calibri" w:cstheme="minorHAnsi"/>
        </w:rPr>
        <w:t>R. Johnson, B. Kilp, J. Kuhlman, C. Olsen, C. Paterson,</w:t>
      </w:r>
      <w:r w:rsidRPr="00F962D0">
        <w:rPr>
          <w:rFonts w:eastAsia="Calibri" w:cstheme="minorHAnsi"/>
        </w:rPr>
        <w:t xml:space="preserve"> </w:t>
      </w:r>
      <w:r>
        <w:rPr>
          <w:rFonts w:eastAsia="Calibri" w:cstheme="minorHAnsi"/>
        </w:rPr>
        <w:t xml:space="preserve">R. Peters, </w:t>
      </w:r>
      <w:r w:rsidRPr="00F962D0">
        <w:rPr>
          <w:rFonts w:eastAsia="Calibri" w:cstheme="minorHAnsi"/>
        </w:rPr>
        <w:t>T. Sawyer, E. Str</w:t>
      </w:r>
      <w:r>
        <w:rPr>
          <w:rFonts w:eastAsia="Calibri" w:cstheme="minorHAnsi"/>
        </w:rPr>
        <w:t xml:space="preserve">igas, </w:t>
      </w:r>
      <w:r w:rsidRPr="00F962D0">
        <w:rPr>
          <w:rFonts w:eastAsia="Calibri" w:cstheme="minorHAnsi"/>
        </w:rPr>
        <w:t>B. Yousif,</w:t>
      </w:r>
      <w:r>
        <w:rPr>
          <w:rFonts w:eastAsia="Calibri" w:cstheme="minorHAnsi"/>
        </w:rPr>
        <w:t xml:space="preserve"> </w:t>
      </w:r>
      <w:r w:rsidRPr="00F962D0">
        <w:rPr>
          <w:rFonts w:eastAsia="Calibri" w:cstheme="minorHAnsi"/>
        </w:rPr>
        <w:t>K. Yousif</w:t>
      </w:r>
    </w:p>
    <w:p w:rsidR="00FD7DD2" w:rsidRPr="000B256C" w:rsidRDefault="002E62EB" w:rsidP="002E62EB">
      <w:pPr>
        <w:pStyle w:val="NoSpacing"/>
        <w:ind w:left="2160" w:hanging="1440"/>
        <w:rPr>
          <w:color w:val="000000" w:themeColor="text1"/>
        </w:rPr>
      </w:pPr>
      <w:r>
        <w:rPr>
          <w:color w:val="000000" w:themeColor="text1"/>
        </w:rPr>
        <w:t>Absent:</w:t>
      </w:r>
      <w:r>
        <w:rPr>
          <w:color w:val="000000" w:themeColor="text1"/>
        </w:rPr>
        <w:tab/>
        <w:t xml:space="preserve">R. Baker, S. Buchanan, </w:t>
      </w:r>
      <w:r w:rsidR="000674C5">
        <w:rPr>
          <w:color w:val="000000" w:themeColor="text1"/>
        </w:rPr>
        <w:t xml:space="preserve">M. Haque, </w:t>
      </w:r>
      <w:r>
        <w:rPr>
          <w:color w:val="000000" w:themeColor="text1"/>
        </w:rPr>
        <w:t xml:space="preserve">N. Hopkins, </w:t>
      </w:r>
      <w:r w:rsidR="00FD7DD2">
        <w:rPr>
          <w:color w:val="000000" w:themeColor="text1"/>
        </w:rPr>
        <w:t>E. Lorenzen,</w:t>
      </w:r>
      <w:r>
        <w:rPr>
          <w:color w:val="000000" w:themeColor="text1"/>
        </w:rPr>
        <w:t xml:space="preserve"> M. Miller, A. Morales, </w:t>
      </w:r>
      <w:r w:rsidR="00FD7DD2">
        <w:rPr>
          <w:color w:val="000000" w:themeColor="text1"/>
        </w:rPr>
        <w:t>C. Tucker</w:t>
      </w:r>
      <w:r w:rsidR="00FD7DD2">
        <w:rPr>
          <w:rFonts w:eastAsia="Calibri" w:cstheme="minorHAnsi"/>
        </w:rPr>
        <w:t xml:space="preserve"> </w:t>
      </w:r>
    </w:p>
    <w:p w:rsidR="00FD7DD2" w:rsidRPr="000B256C" w:rsidRDefault="00FD7DD2" w:rsidP="00FD7DD2">
      <w:pPr>
        <w:pStyle w:val="NoSpacing"/>
        <w:rPr>
          <w:color w:val="000000" w:themeColor="text1"/>
        </w:rPr>
      </w:pPr>
      <w:r w:rsidRPr="000B256C">
        <w:rPr>
          <w:color w:val="000000" w:themeColor="text1"/>
        </w:rPr>
        <w:t>Ex officio:</w:t>
      </w:r>
      <w:r w:rsidRPr="000B256C">
        <w:rPr>
          <w:color w:val="000000" w:themeColor="text1"/>
        </w:rPr>
        <w:tab/>
        <w:t>Provost J. Maynard</w:t>
      </w:r>
    </w:p>
    <w:p w:rsidR="00FD7DD2" w:rsidRPr="00793391" w:rsidRDefault="00FD7DD2" w:rsidP="00FD7DD2">
      <w:pPr>
        <w:ind w:left="2160" w:hanging="1440"/>
        <w:rPr>
          <w:rFonts w:eastAsia="Calibri" w:cstheme="minorHAnsi"/>
        </w:rPr>
      </w:pPr>
      <w:r w:rsidRPr="000B256C">
        <w:rPr>
          <w:color w:val="000000" w:themeColor="text1"/>
        </w:rPr>
        <w:t>Deans:</w:t>
      </w:r>
      <w:r w:rsidRPr="000B256C">
        <w:rPr>
          <w:color w:val="000000" w:themeColor="text1"/>
        </w:rPr>
        <w:tab/>
      </w:r>
      <w:r>
        <w:rPr>
          <w:rFonts w:eastAsia="Calibri" w:cstheme="minorHAnsi"/>
        </w:rPr>
        <w:t>A. Comer (Library),</w:t>
      </w:r>
      <w:r w:rsidRPr="00F962D0">
        <w:rPr>
          <w:rFonts w:eastAsia="Calibri" w:cstheme="minorHAnsi"/>
        </w:rPr>
        <w:t xml:space="preserve"> L.</w:t>
      </w:r>
      <w:r w:rsidR="002E62EB">
        <w:rPr>
          <w:rFonts w:eastAsia="Calibri" w:cstheme="minorHAnsi"/>
        </w:rPr>
        <w:t xml:space="preserve"> Maule (Univ. College), S. Lamb</w:t>
      </w:r>
      <w:r w:rsidRPr="00F962D0">
        <w:rPr>
          <w:rFonts w:eastAsia="Calibri" w:cstheme="minorHAnsi"/>
        </w:rPr>
        <w:t xml:space="preserve"> (</w:t>
      </w:r>
      <w:r w:rsidR="005468F2">
        <w:rPr>
          <w:rFonts w:eastAsia="Calibri" w:cstheme="minorHAnsi"/>
        </w:rPr>
        <w:t xml:space="preserve">for </w:t>
      </w:r>
      <w:r w:rsidRPr="00F962D0">
        <w:rPr>
          <w:rFonts w:eastAsia="Calibri" w:cstheme="minorHAnsi"/>
        </w:rPr>
        <w:t>SCO</w:t>
      </w:r>
      <w:r>
        <w:rPr>
          <w:rFonts w:eastAsia="Calibri" w:cstheme="minorHAnsi"/>
        </w:rPr>
        <w:t>B), J. Murray (A&amp;S), J. Gatrell (CGPS), R. Williams (CNHHS), K. Brauchle (Ext. Learning), and (B. Sims (COT)</w:t>
      </w:r>
      <w:r w:rsidR="00C32735">
        <w:rPr>
          <w:rFonts w:eastAsia="Calibri" w:cstheme="minorHAnsi"/>
        </w:rPr>
        <w:t>, and B. Balch (COE)</w:t>
      </w:r>
      <w:r>
        <w:rPr>
          <w:rFonts w:eastAsia="Calibri" w:cstheme="minorHAnsi"/>
        </w:rPr>
        <w:t xml:space="preserve"> </w:t>
      </w:r>
    </w:p>
    <w:p w:rsidR="00FD7DD2" w:rsidRDefault="00FD7DD2" w:rsidP="00FD7DD2">
      <w:pPr>
        <w:pStyle w:val="NoSpacing"/>
        <w:rPr>
          <w:color w:val="000000" w:themeColor="text1"/>
        </w:rPr>
      </w:pPr>
      <w:r>
        <w:rPr>
          <w:color w:val="000000" w:themeColor="text1"/>
        </w:rPr>
        <w:t>Staff Council Representative: No representative</w:t>
      </w:r>
    </w:p>
    <w:p w:rsidR="00FD7DD2" w:rsidRDefault="00FD7DD2" w:rsidP="00FD7DD2">
      <w:pPr>
        <w:pStyle w:val="NoSpacing"/>
        <w:rPr>
          <w:color w:val="000000" w:themeColor="text1"/>
        </w:rPr>
      </w:pPr>
      <w:r>
        <w:rPr>
          <w:color w:val="000000" w:themeColor="text1"/>
        </w:rPr>
        <w:t>SGA: Jacoby Waldron</w:t>
      </w:r>
    </w:p>
    <w:p w:rsidR="00FD7DD2" w:rsidRDefault="00FD7DD2" w:rsidP="00FD7DD2">
      <w:pPr>
        <w:pStyle w:val="NoSpacing"/>
        <w:rPr>
          <w:color w:val="000000" w:themeColor="text1"/>
        </w:rPr>
      </w:pPr>
      <w:r w:rsidRPr="00F962D0">
        <w:rPr>
          <w:rFonts w:eastAsia="Calibri" w:cstheme="minorHAnsi"/>
        </w:rPr>
        <w:t>Spe</w:t>
      </w:r>
      <w:r>
        <w:rPr>
          <w:rFonts w:eastAsia="Calibri" w:cstheme="minorHAnsi"/>
        </w:rPr>
        <w:t>cial Purpose F</w:t>
      </w:r>
      <w:r w:rsidR="004F303C">
        <w:rPr>
          <w:rFonts w:eastAsia="Calibri" w:cstheme="minorHAnsi"/>
        </w:rPr>
        <w:t>aculty:  Not present</w:t>
      </w:r>
    </w:p>
    <w:p w:rsidR="00FD7DD2" w:rsidRPr="000B256C" w:rsidRDefault="00FD7DD2" w:rsidP="00FD7DD2">
      <w:pPr>
        <w:pStyle w:val="NoSpacing"/>
        <w:rPr>
          <w:color w:val="000000" w:themeColor="text1"/>
        </w:rPr>
      </w:pPr>
      <w:r w:rsidRPr="000B256C">
        <w:rPr>
          <w:color w:val="000000" w:themeColor="text1"/>
        </w:rPr>
        <w:tab/>
      </w:r>
      <w:r w:rsidRPr="000B256C">
        <w:rPr>
          <w:color w:val="000000" w:themeColor="text1"/>
        </w:rPr>
        <w:tab/>
      </w:r>
    </w:p>
    <w:p w:rsidR="00FD7DD2" w:rsidRPr="00455F9D" w:rsidRDefault="00FD7DD2" w:rsidP="00FD7DD2">
      <w:pPr>
        <w:ind w:firstLine="720"/>
      </w:pPr>
      <w:r w:rsidRPr="000B256C">
        <w:rPr>
          <w:color w:val="000000" w:themeColor="text1"/>
        </w:rPr>
        <w:t>Guests:</w:t>
      </w:r>
      <w:r w:rsidR="004F7640">
        <w:rPr>
          <w:color w:val="000000" w:themeColor="text1"/>
        </w:rPr>
        <w:t xml:space="preserve"> R. English, </w:t>
      </w:r>
      <w:r>
        <w:rPr>
          <w:color w:val="000000" w:themeColor="text1"/>
        </w:rPr>
        <w:t xml:space="preserve">S. Powers, </w:t>
      </w:r>
      <w:r w:rsidR="004F7640">
        <w:rPr>
          <w:color w:val="000000" w:themeColor="text1"/>
        </w:rPr>
        <w:t xml:space="preserve">Y. Petersen, R. Gonser, E. Bermudez, </w:t>
      </w:r>
      <w:r w:rsidR="00C37D20">
        <w:rPr>
          <w:color w:val="000000" w:themeColor="text1"/>
        </w:rPr>
        <w:t>A. Hay</w:t>
      </w:r>
      <w:r w:rsidR="004F303C">
        <w:rPr>
          <w:color w:val="000000" w:themeColor="text1"/>
        </w:rPr>
        <w:t xml:space="preserve">, M. Sterling, M. </w:t>
      </w:r>
      <w:r w:rsidR="004F303C">
        <w:rPr>
          <w:color w:val="000000" w:themeColor="text1"/>
        </w:rPr>
        <w:tab/>
        <w:t xml:space="preserve">Schafer, B. Coldren </w:t>
      </w:r>
    </w:p>
    <w:p w:rsidR="0063391F" w:rsidRDefault="0063391F" w:rsidP="0063391F">
      <w:pPr>
        <w:pStyle w:val="ListParagraph"/>
        <w:numPr>
          <w:ilvl w:val="0"/>
          <w:numId w:val="1"/>
        </w:numPr>
      </w:pPr>
      <w:r>
        <w:t>Memorials:</w:t>
      </w:r>
    </w:p>
    <w:p w:rsidR="005523FD" w:rsidRDefault="008F10C0" w:rsidP="005523FD">
      <w:pPr>
        <w:pStyle w:val="ListParagraph"/>
        <w:numPr>
          <w:ilvl w:val="0"/>
          <w:numId w:val="20"/>
        </w:numPr>
      </w:pPr>
      <w:r>
        <w:t>Rose (Dillingham) Chen</w:t>
      </w:r>
      <w:r w:rsidR="004E7522">
        <w:t>o</w:t>
      </w:r>
      <w:r>
        <w:t>weth</w:t>
      </w:r>
      <w:r w:rsidR="005523FD">
        <w:t>-written and delivered by Kevin Bolinger, Acting Chair and Associate Professor, Elementary, Early and Special Education Department</w:t>
      </w:r>
    </w:p>
    <w:p w:rsidR="005523FD" w:rsidRPr="005523FD" w:rsidRDefault="005523FD" w:rsidP="005523FD">
      <w:pPr>
        <w:pStyle w:val="ListParagraph"/>
        <w:spacing w:after="0" w:line="360" w:lineRule="atLeast"/>
        <w:ind w:left="1800"/>
        <w:rPr>
          <w:rFonts w:ascii="Calibri" w:eastAsia="Times New Roman" w:hAnsi="Calibri" w:cs="Times New Roman"/>
          <w:i/>
          <w:color w:val="000000"/>
          <w:sz w:val="20"/>
          <w:szCs w:val="20"/>
        </w:rPr>
      </w:pPr>
      <w:r w:rsidRPr="005523FD">
        <w:rPr>
          <w:rFonts w:ascii="Calibri" w:eastAsia="Times New Roman" w:hAnsi="Calibri" w:cs="Times New Roman"/>
          <w:i/>
          <w:color w:val="000000"/>
          <w:sz w:val="20"/>
          <w:szCs w:val="20"/>
        </w:rPr>
        <w:t xml:space="preserve">Rose Ellen Chenoweth, 87, of Lynn, IN passed away peacefully with her son by her side, Thursday, February 7, 2013 at </w:t>
      </w:r>
      <w:proofErr w:type="spellStart"/>
      <w:r w:rsidRPr="005523FD">
        <w:rPr>
          <w:rFonts w:ascii="Calibri" w:eastAsia="Times New Roman" w:hAnsi="Calibri" w:cs="Times New Roman"/>
          <w:i/>
          <w:color w:val="000000"/>
          <w:sz w:val="20"/>
          <w:szCs w:val="20"/>
        </w:rPr>
        <w:t>Southview</w:t>
      </w:r>
      <w:proofErr w:type="spellEnd"/>
      <w:r w:rsidRPr="005523FD">
        <w:rPr>
          <w:rFonts w:ascii="Calibri" w:eastAsia="Times New Roman" w:hAnsi="Calibri" w:cs="Times New Roman"/>
          <w:i/>
          <w:color w:val="000000"/>
          <w:sz w:val="20"/>
          <w:szCs w:val="20"/>
        </w:rPr>
        <w:t xml:space="preserve"> Hospital in Dayton, OH. Rose Ellen was born July 1, 1925 in Randolph County, the only daughter of Harley and </w:t>
      </w:r>
      <w:proofErr w:type="spellStart"/>
      <w:r w:rsidRPr="005523FD">
        <w:rPr>
          <w:rFonts w:ascii="Calibri" w:eastAsia="Times New Roman" w:hAnsi="Calibri" w:cs="Times New Roman"/>
          <w:i/>
          <w:color w:val="000000"/>
          <w:sz w:val="20"/>
          <w:szCs w:val="20"/>
        </w:rPr>
        <w:t>Melva</w:t>
      </w:r>
      <w:proofErr w:type="spellEnd"/>
      <w:r w:rsidRPr="005523FD">
        <w:rPr>
          <w:rFonts w:ascii="Calibri" w:eastAsia="Times New Roman" w:hAnsi="Calibri" w:cs="Times New Roman"/>
          <w:i/>
          <w:color w:val="000000"/>
          <w:sz w:val="20"/>
          <w:szCs w:val="20"/>
        </w:rPr>
        <w:t xml:space="preserve"> Trimble’s six children. She was a 1943 graduate of Lynn High School marrying Robert </w:t>
      </w:r>
      <w:proofErr w:type="spellStart"/>
      <w:r w:rsidRPr="005523FD">
        <w:rPr>
          <w:rFonts w:ascii="Calibri" w:eastAsia="Times New Roman" w:hAnsi="Calibri" w:cs="Times New Roman"/>
          <w:i/>
          <w:color w:val="000000"/>
          <w:sz w:val="20"/>
          <w:szCs w:val="20"/>
        </w:rPr>
        <w:t>VanDevanter</w:t>
      </w:r>
      <w:proofErr w:type="spellEnd"/>
      <w:r w:rsidRPr="005523FD">
        <w:rPr>
          <w:rFonts w:ascii="Calibri" w:eastAsia="Times New Roman" w:hAnsi="Calibri" w:cs="Times New Roman"/>
          <w:i/>
          <w:color w:val="000000"/>
          <w:sz w:val="20"/>
          <w:szCs w:val="20"/>
        </w:rPr>
        <w:t xml:space="preserve"> and starting her family after graduation. Ten years later while running the Psi Iota Day Care Center in Muncie, she returned to school at Ball State University earning a teachers degree, then continued her education and received a Master’s Degree in Early Childhood Development from Indiana State University while directing their pre-school program. She was especially proud to have </w:t>
      </w:r>
      <w:r w:rsidRPr="005523FD">
        <w:rPr>
          <w:rFonts w:ascii="Calibri" w:eastAsia="Times New Roman" w:hAnsi="Calibri" w:cs="Times New Roman"/>
          <w:i/>
          <w:color w:val="000000"/>
          <w:sz w:val="20"/>
          <w:szCs w:val="20"/>
        </w:rPr>
        <w:lastRenderedPageBreak/>
        <w:t xml:space="preserve">been given the opportunity to start the pre-school program on the Island of </w:t>
      </w:r>
      <w:proofErr w:type="spellStart"/>
      <w:r w:rsidRPr="005523FD">
        <w:rPr>
          <w:rFonts w:ascii="Calibri" w:eastAsia="Times New Roman" w:hAnsi="Calibri" w:cs="Times New Roman"/>
          <w:i/>
          <w:color w:val="000000"/>
          <w:sz w:val="20"/>
          <w:szCs w:val="20"/>
        </w:rPr>
        <w:t>Kaua’i</w:t>
      </w:r>
      <w:proofErr w:type="spellEnd"/>
      <w:r w:rsidRPr="005523FD">
        <w:rPr>
          <w:rFonts w:ascii="Calibri" w:eastAsia="Times New Roman" w:hAnsi="Calibri" w:cs="Times New Roman"/>
          <w:i/>
          <w:color w:val="000000"/>
          <w:sz w:val="20"/>
          <w:szCs w:val="20"/>
        </w:rPr>
        <w:t>, Hawaii in 1968. Returning in 1969 to Indiana State University she taught until retiring in 1983.</w:t>
      </w:r>
    </w:p>
    <w:p w:rsidR="005523FD" w:rsidRPr="005523FD" w:rsidRDefault="005523FD" w:rsidP="005523FD">
      <w:pPr>
        <w:pStyle w:val="ListParagraph"/>
        <w:spacing w:after="240" w:line="360" w:lineRule="atLeast"/>
        <w:ind w:left="1800"/>
        <w:rPr>
          <w:rFonts w:ascii="Calibri" w:eastAsia="Times New Roman" w:hAnsi="Calibri" w:cs="Times New Roman"/>
          <w:i/>
          <w:color w:val="000000"/>
          <w:sz w:val="20"/>
          <w:szCs w:val="20"/>
        </w:rPr>
      </w:pPr>
      <w:proofErr w:type="spellStart"/>
      <w:r w:rsidRPr="005523FD">
        <w:rPr>
          <w:rFonts w:ascii="Calibri" w:eastAsia="Times New Roman" w:hAnsi="Calibri" w:cs="Times New Roman"/>
          <w:i/>
          <w:color w:val="000000"/>
          <w:sz w:val="20"/>
          <w:szCs w:val="20"/>
        </w:rPr>
        <w:t>Ramblin</w:t>
      </w:r>
      <w:proofErr w:type="spellEnd"/>
      <w:r w:rsidRPr="005523FD">
        <w:rPr>
          <w:rFonts w:ascii="Calibri" w:eastAsia="Times New Roman" w:hAnsi="Calibri" w:cs="Times New Roman"/>
          <w:i/>
          <w:color w:val="000000"/>
          <w:sz w:val="20"/>
          <w:szCs w:val="20"/>
        </w:rPr>
        <w:t xml:space="preserve"> Rose loved to travel and visited all 50 states plus Great Britain. She stopped only long enough to become a certified Ringling Brother’s Clown in Sarasota, Florida.</w:t>
      </w:r>
    </w:p>
    <w:p w:rsidR="005523FD" w:rsidRPr="005523FD" w:rsidRDefault="005523FD" w:rsidP="005523FD">
      <w:pPr>
        <w:pStyle w:val="ListParagraph"/>
        <w:spacing w:after="240" w:line="360" w:lineRule="atLeast"/>
        <w:ind w:left="1800"/>
        <w:rPr>
          <w:rFonts w:ascii="Calibri" w:eastAsia="Times New Roman" w:hAnsi="Calibri" w:cs="Times New Roman"/>
          <w:i/>
          <w:color w:val="000000"/>
          <w:sz w:val="20"/>
          <w:szCs w:val="20"/>
        </w:rPr>
      </w:pPr>
      <w:r w:rsidRPr="005523FD">
        <w:rPr>
          <w:rFonts w:ascii="Calibri" w:eastAsia="Times New Roman" w:hAnsi="Calibri" w:cs="Times New Roman"/>
          <w:i/>
          <w:color w:val="000000"/>
          <w:sz w:val="20"/>
          <w:szCs w:val="20"/>
        </w:rPr>
        <w:t xml:space="preserve">She was preceded in death by her grandson Jason C. </w:t>
      </w:r>
      <w:proofErr w:type="spellStart"/>
      <w:r w:rsidRPr="005523FD">
        <w:rPr>
          <w:rFonts w:ascii="Calibri" w:eastAsia="Times New Roman" w:hAnsi="Calibri" w:cs="Times New Roman"/>
          <w:i/>
          <w:color w:val="000000"/>
          <w:sz w:val="20"/>
          <w:szCs w:val="20"/>
        </w:rPr>
        <w:t>VanDevanter</w:t>
      </w:r>
      <w:proofErr w:type="spellEnd"/>
      <w:r w:rsidRPr="005523FD">
        <w:rPr>
          <w:rFonts w:ascii="Calibri" w:eastAsia="Times New Roman" w:hAnsi="Calibri" w:cs="Times New Roman"/>
          <w:i/>
          <w:color w:val="000000"/>
          <w:sz w:val="20"/>
          <w:szCs w:val="20"/>
        </w:rPr>
        <w:t>, daughter Pamela Ellen Bingham, and husband George W. Chenoweth.</w:t>
      </w:r>
    </w:p>
    <w:p w:rsidR="005523FD" w:rsidRPr="005523FD" w:rsidRDefault="005523FD" w:rsidP="005523FD">
      <w:pPr>
        <w:pStyle w:val="ListParagraph"/>
        <w:spacing w:after="240" w:line="360" w:lineRule="atLeast"/>
        <w:ind w:left="1800"/>
        <w:rPr>
          <w:rFonts w:ascii="Calibri" w:eastAsia="Times New Roman" w:hAnsi="Calibri" w:cs="Times New Roman"/>
          <w:i/>
          <w:color w:val="000000"/>
          <w:sz w:val="20"/>
          <w:szCs w:val="20"/>
        </w:rPr>
      </w:pPr>
      <w:r w:rsidRPr="005523FD">
        <w:rPr>
          <w:rFonts w:ascii="Calibri" w:eastAsia="Times New Roman" w:hAnsi="Calibri" w:cs="Times New Roman"/>
          <w:i/>
          <w:color w:val="000000"/>
          <w:sz w:val="20"/>
          <w:szCs w:val="20"/>
        </w:rPr>
        <w:t xml:space="preserve">She leaves behind her son, Alan </w:t>
      </w:r>
      <w:proofErr w:type="spellStart"/>
      <w:r w:rsidRPr="005523FD">
        <w:rPr>
          <w:rFonts w:ascii="Calibri" w:eastAsia="Times New Roman" w:hAnsi="Calibri" w:cs="Times New Roman"/>
          <w:i/>
          <w:color w:val="000000"/>
          <w:sz w:val="20"/>
          <w:szCs w:val="20"/>
        </w:rPr>
        <w:t>VanDevanter</w:t>
      </w:r>
      <w:proofErr w:type="spellEnd"/>
      <w:r w:rsidRPr="005523FD">
        <w:rPr>
          <w:rFonts w:ascii="Calibri" w:eastAsia="Times New Roman" w:hAnsi="Calibri" w:cs="Times New Roman"/>
          <w:i/>
          <w:color w:val="000000"/>
          <w:sz w:val="20"/>
          <w:szCs w:val="20"/>
        </w:rPr>
        <w:t xml:space="preserve"> (wife, Brenda) of Springboro, OH; a grandson, Scott </w:t>
      </w:r>
      <w:proofErr w:type="spellStart"/>
      <w:r w:rsidRPr="005523FD">
        <w:rPr>
          <w:rFonts w:ascii="Calibri" w:eastAsia="Times New Roman" w:hAnsi="Calibri" w:cs="Times New Roman"/>
          <w:i/>
          <w:color w:val="000000"/>
          <w:sz w:val="20"/>
          <w:szCs w:val="20"/>
        </w:rPr>
        <w:t>VanDevanter</w:t>
      </w:r>
      <w:proofErr w:type="spellEnd"/>
      <w:r w:rsidRPr="005523FD">
        <w:rPr>
          <w:rFonts w:ascii="Calibri" w:eastAsia="Times New Roman" w:hAnsi="Calibri" w:cs="Times New Roman"/>
          <w:i/>
          <w:color w:val="000000"/>
          <w:sz w:val="20"/>
          <w:szCs w:val="20"/>
        </w:rPr>
        <w:t xml:space="preserve"> (wife, Samantha) of Dayton, OH; a granddaughter, Carla </w:t>
      </w:r>
      <w:proofErr w:type="spellStart"/>
      <w:r w:rsidRPr="005523FD">
        <w:rPr>
          <w:rFonts w:ascii="Calibri" w:eastAsia="Times New Roman" w:hAnsi="Calibri" w:cs="Times New Roman"/>
          <w:i/>
          <w:color w:val="000000"/>
          <w:sz w:val="20"/>
          <w:szCs w:val="20"/>
        </w:rPr>
        <w:t>Alexus</w:t>
      </w:r>
      <w:proofErr w:type="spellEnd"/>
      <w:r w:rsidRPr="005523FD">
        <w:rPr>
          <w:rFonts w:ascii="Calibri" w:eastAsia="Times New Roman" w:hAnsi="Calibri" w:cs="Times New Roman"/>
          <w:i/>
          <w:color w:val="000000"/>
          <w:sz w:val="20"/>
          <w:szCs w:val="20"/>
        </w:rPr>
        <w:t xml:space="preserve"> (husband, David) and great grandchildren, Cain and Mathew all of Aurora, CO. </w:t>
      </w:r>
      <w:proofErr w:type="gramStart"/>
      <w:r w:rsidRPr="005523FD">
        <w:rPr>
          <w:rFonts w:ascii="Calibri" w:eastAsia="Times New Roman" w:hAnsi="Calibri" w:cs="Times New Roman"/>
          <w:i/>
          <w:color w:val="000000"/>
          <w:sz w:val="20"/>
          <w:szCs w:val="20"/>
        </w:rPr>
        <w:t xml:space="preserve">Her Chenoweth family, Bradley Chenoweth (wife, Sharon), Gayle </w:t>
      </w:r>
      <w:proofErr w:type="spellStart"/>
      <w:r w:rsidRPr="005523FD">
        <w:rPr>
          <w:rFonts w:ascii="Calibri" w:eastAsia="Times New Roman" w:hAnsi="Calibri" w:cs="Times New Roman"/>
          <w:i/>
          <w:color w:val="000000"/>
          <w:sz w:val="20"/>
          <w:szCs w:val="20"/>
        </w:rPr>
        <w:t>Kitchner</w:t>
      </w:r>
      <w:proofErr w:type="spellEnd"/>
      <w:r w:rsidRPr="005523FD">
        <w:rPr>
          <w:rFonts w:ascii="Calibri" w:eastAsia="Times New Roman" w:hAnsi="Calibri" w:cs="Times New Roman"/>
          <w:i/>
          <w:color w:val="000000"/>
          <w:sz w:val="20"/>
          <w:szCs w:val="20"/>
        </w:rPr>
        <w:t xml:space="preserve"> (husband, Clarence), Barbara Coney, Bryan Chenoweth and Patricia Rosenberg (husband, Jay).</w:t>
      </w:r>
      <w:proofErr w:type="gramEnd"/>
      <w:r w:rsidRPr="005523FD">
        <w:rPr>
          <w:rFonts w:ascii="Calibri" w:eastAsia="Times New Roman" w:hAnsi="Calibri" w:cs="Times New Roman"/>
          <w:i/>
          <w:color w:val="000000"/>
          <w:sz w:val="20"/>
          <w:szCs w:val="20"/>
        </w:rPr>
        <w:t xml:space="preserve"> </w:t>
      </w:r>
      <w:proofErr w:type="gramStart"/>
      <w:r w:rsidRPr="005523FD">
        <w:rPr>
          <w:rFonts w:ascii="Calibri" w:eastAsia="Times New Roman" w:hAnsi="Calibri" w:cs="Times New Roman"/>
          <w:i/>
          <w:color w:val="000000"/>
          <w:sz w:val="20"/>
          <w:szCs w:val="20"/>
        </w:rPr>
        <w:t xml:space="preserve">Her Kentucky family, Patty Ann Monarch (husband, Jerry), Jerry Monarch (wife, Tracey) and Sherry </w:t>
      </w:r>
      <w:proofErr w:type="spellStart"/>
      <w:r w:rsidRPr="005523FD">
        <w:rPr>
          <w:rFonts w:ascii="Calibri" w:eastAsia="Times New Roman" w:hAnsi="Calibri" w:cs="Times New Roman"/>
          <w:i/>
          <w:color w:val="000000"/>
          <w:sz w:val="20"/>
          <w:szCs w:val="20"/>
        </w:rPr>
        <w:t>McCoslin</w:t>
      </w:r>
      <w:proofErr w:type="spellEnd"/>
      <w:r w:rsidRPr="005523FD">
        <w:rPr>
          <w:rFonts w:ascii="Calibri" w:eastAsia="Times New Roman" w:hAnsi="Calibri" w:cs="Times New Roman"/>
          <w:i/>
          <w:color w:val="000000"/>
          <w:sz w:val="20"/>
          <w:szCs w:val="20"/>
        </w:rPr>
        <w:t xml:space="preserve"> (husband, Jack).</w:t>
      </w:r>
      <w:proofErr w:type="gramEnd"/>
    </w:p>
    <w:p w:rsidR="005523FD" w:rsidRPr="005523FD" w:rsidRDefault="005523FD" w:rsidP="005523FD">
      <w:pPr>
        <w:pStyle w:val="ListParagraph"/>
        <w:ind w:left="1800"/>
        <w:rPr>
          <w:rFonts w:ascii="Calibri" w:hAnsi="Calibri"/>
          <w:i/>
          <w:sz w:val="20"/>
          <w:szCs w:val="20"/>
        </w:rPr>
      </w:pPr>
      <w:r w:rsidRPr="005523FD">
        <w:rPr>
          <w:rFonts w:ascii="Calibri" w:hAnsi="Calibri"/>
          <w:i/>
          <w:sz w:val="20"/>
          <w:szCs w:val="20"/>
        </w:rPr>
        <w:t>THEREFORE, BE IT RESOLVED that the Faculty Senate of Indiana State University expresses to her family their sincere sympathy and condolences, and that they further express their appreciation for the service, care, and dedication which she gave to her students, to the Education Department, and to the University.</w:t>
      </w:r>
    </w:p>
    <w:p w:rsidR="005523FD" w:rsidRDefault="005523FD" w:rsidP="005523FD">
      <w:pPr>
        <w:pStyle w:val="ListParagraph"/>
        <w:ind w:left="1800"/>
        <w:rPr>
          <w:rFonts w:ascii="Calibri" w:hAnsi="Calibri"/>
          <w:i/>
          <w:sz w:val="20"/>
          <w:szCs w:val="20"/>
        </w:rPr>
      </w:pPr>
      <w:r w:rsidRPr="005523FD">
        <w:rPr>
          <w:rFonts w:ascii="Calibri" w:hAnsi="Calibri"/>
          <w:i/>
          <w:sz w:val="20"/>
          <w:szCs w:val="20"/>
        </w:rPr>
        <w:t xml:space="preserve">BE IT FURTHER RESOLVED that this testimonial </w:t>
      </w:r>
      <w:proofErr w:type="gramStart"/>
      <w:r w:rsidRPr="005523FD">
        <w:rPr>
          <w:rFonts w:ascii="Calibri" w:hAnsi="Calibri"/>
          <w:i/>
          <w:sz w:val="20"/>
          <w:szCs w:val="20"/>
        </w:rPr>
        <w:t>be</w:t>
      </w:r>
      <w:proofErr w:type="gramEnd"/>
      <w:r w:rsidRPr="005523FD">
        <w:rPr>
          <w:rFonts w:ascii="Calibri" w:hAnsi="Calibri"/>
          <w:i/>
          <w:sz w:val="20"/>
          <w:szCs w:val="20"/>
        </w:rPr>
        <w:t xml:space="preserve"> placed in the minutes of the Faculty Senate and that a copy be transmitted to her family.</w:t>
      </w:r>
    </w:p>
    <w:p w:rsidR="005523FD" w:rsidRDefault="005523FD" w:rsidP="005523FD">
      <w:pPr>
        <w:pStyle w:val="ListParagraph"/>
        <w:ind w:left="1800"/>
        <w:rPr>
          <w:rFonts w:ascii="Calibri" w:hAnsi="Calibri"/>
          <w:i/>
          <w:sz w:val="20"/>
          <w:szCs w:val="20"/>
        </w:rPr>
      </w:pPr>
    </w:p>
    <w:p w:rsidR="005523FD" w:rsidRPr="00D239D1" w:rsidRDefault="00D239D1" w:rsidP="00D239D1">
      <w:pPr>
        <w:pStyle w:val="ListParagraph"/>
        <w:numPr>
          <w:ilvl w:val="0"/>
          <w:numId w:val="20"/>
        </w:numPr>
        <w:rPr>
          <w:rFonts w:ascii="Calibri" w:hAnsi="Calibri"/>
          <w:sz w:val="20"/>
          <w:szCs w:val="20"/>
        </w:rPr>
      </w:pPr>
      <w:r>
        <w:rPr>
          <w:rFonts w:ascii="Calibri" w:hAnsi="Calibri"/>
        </w:rPr>
        <w:t>Robert C. Schacht-written and delivered by Robert English, Interim Chairperson Department of Built Environment, and Associate Dean College of Technology</w:t>
      </w:r>
    </w:p>
    <w:p w:rsidR="00D239D1" w:rsidRPr="00D239D1" w:rsidRDefault="00D239D1" w:rsidP="00D239D1">
      <w:pPr>
        <w:pStyle w:val="ListParagraph"/>
        <w:ind w:left="1800"/>
        <w:rPr>
          <w:rFonts w:ascii="Calibri" w:hAnsi="Calibri"/>
          <w:sz w:val="20"/>
          <w:szCs w:val="20"/>
        </w:rPr>
      </w:pPr>
    </w:p>
    <w:p w:rsidR="00D239D1" w:rsidRPr="00D239D1" w:rsidRDefault="00D239D1" w:rsidP="00D239D1">
      <w:pPr>
        <w:pStyle w:val="ListParagraph"/>
        <w:ind w:left="1800"/>
        <w:rPr>
          <w:rFonts w:cstheme="minorHAnsi"/>
          <w:i/>
          <w:sz w:val="20"/>
          <w:szCs w:val="20"/>
        </w:rPr>
      </w:pPr>
      <w:r w:rsidRPr="00D239D1">
        <w:rPr>
          <w:rFonts w:cstheme="minorHAnsi"/>
          <w:i/>
          <w:sz w:val="20"/>
          <w:szCs w:val="20"/>
        </w:rPr>
        <w:t>Robert Schacht was a United States Army veteran, serving in France from 1954 to 1956 as Director of the Reproduction Center.  Robert attended Bismarck Junior College in the area of General Studies.  He earned a B.S.E. in Industrial Arts Education in 1960 and a M.Ed. in Industrial Arts Education in 1961 from the University of Florida.  He obtained an Ed. D. in Industrial Arts and Vocational Education in 1971 from the University of Maryland.  Prior to coming to Indiana State University, he was an instructor at the University of Maryland and the University of Florida, a high school industrial arts teacher, and a commercial printer/operator.</w:t>
      </w:r>
    </w:p>
    <w:p w:rsidR="00D239D1" w:rsidRPr="00D239D1" w:rsidRDefault="00D239D1" w:rsidP="00D239D1">
      <w:pPr>
        <w:pStyle w:val="ListParagraph"/>
        <w:ind w:left="1800"/>
        <w:rPr>
          <w:rFonts w:cstheme="minorHAnsi"/>
          <w:i/>
          <w:sz w:val="20"/>
          <w:szCs w:val="20"/>
        </w:rPr>
      </w:pPr>
      <w:r w:rsidRPr="00D239D1">
        <w:rPr>
          <w:rFonts w:cstheme="minorHAnsi"/>
          <w:i/>
          <w:sz w:val="20"/>
          <w:szCs w:val="20"/>
        </w:rPr>
        <w:t>During his 29½ years at ISU, Robert served on a number of committees at the University level, including the University Scholarship Committee; at the College level, including the Student Affairs Committee; and at the Department level, including the Promotions Committee.  He was promoted to Associate Professor in 1971 and Professor in 1975.  Dr. Schacht served as the Director of the Division of Printing and Acting Chair and Chair of the Department of Manufacturing &amp; Construction Technology.</w:t>
      </w:r>
    </w:p>
    <w:p w:rsidR="00D239D1" w:rsidRPr="00D239D1" w:rsidRDefault="00D239D1" w:rsidP="00D239D1">
      <w:pPr>
        <w:pStyle w:val="ListParagraph"/>
        <w:ind w:left="1800"/>
        <w:rPr>
          <w:rFonts w:cstheme="minorHAnsi"/>
          <w:i/>
          <w:sz w:val="20"/>
          <w:szCs w:val="20"/>
        </w:rPr>
      </w:pPr>
      <w:r w:rsidRPr="00D239D1">
        <w:rPr>
          <w:rFonts w:cstheme="minorHAnsi"/>
          <w:i/>
          <w:sz w:val="20"/>
          <w:szCs w:val="20"/>
        </w:rPr>
        <w:t>He also participated in numerous professional organizations, including the local chapter of the International Club of Printing House Craftsmen which he helped organize and charter.  Robert attained the distinction of Certified Senior Industrial Technologist granted by the National Association of Industrial Technology.  He retired from Indiana State University in 1995.</w:t>
      </w:r>
    </w:p>
    <w:p w:rsidR="00D239D1" w:rsidRPr="00D239D1" w:rsidRDefault="00D239D1" w:rsidP="00D239D1">
      <w:pPr>
        <w:pStyle w:val="Style0"/>
        <w:ind w:left="1800"/>
        <w:rPr>
          <w:rFonts w:asciiTheme="minorHAnsi" w:hAnsiTheme="minorHAnsi" w:cstheme="minorHAnsi"/>
          <w:i/>
          <w:color w:val="000000"/>
          <w:sz w:val="20"/>
          <w:szCs w:val="20"/>
        </w:rPr>
      </w:pPr>
      <w:r w:rsidRPr="00D239D1">
        <w:rPr>
          <w:rFonts w:asciiTheme="minorHAnsi" w:hAnsiTheme="minorHAnsi" w:cstheme="minorHAnsi"/>
          <w:i/>
          <w:color w:val="000000"/>
          <w:sz w:val="20"/>
          <w:szCs w:val="20"/>
        </w:rPr>
        <w:lastRenderedPageBreak/>
        <w:t>THEREFORE, BE IT RESOLVED that the Faculty Senate of Indiana State University expresses to his family their sincere sympathy and condolences, and that they further express their appreciation for the service, care, and dedication which he gave to his students, to the Department of Manufacturing and Construction Technology, and to the University.</w:t>
      </w:r>
    </w:p>
    <w:p w:rsidR="00D239D1" w:rsidRDefault="00D239D1" w:rsidP="00D239D1">
      <w:pPr>
        <w:pStyle w:val="ListParagraph"/>
        <w:ind w:left="1800"/>
        <w:rPr>
          <w:rFonts w:cstheme="minorHAnsi"/>
          <w:i/>
          <w:color w:val="000000"/>
          <w:sz w:val="20"/>
          <w:szCs w:val="20"/>
        </w:rPr>
      </w:pPr>
      <w:r w:rsidRPr="00D239D1">
        <w:rPr>
          <w:rFonts w:cstheme="minorHAnsi"/>
          <w:i/>
          <w:color w:val="000000"/>
          <w:sz w:val="20"/>
          <w:szCs w:val="20"/>
        </w:rPr>
        <w:t xml:space="preserve">BE IT FURTHER RESOLVED that this testimonial </w:t>
      </w:r>
      <w:proofErr w:type="gramStart"/>
      <w:r w:rsidRPr="00D239D1">
        <w:rPr>
          <w:rFonts w:cstheme="minorHAnsi"/>
          <w:i/>
          <w:color w:val="000000"/>
          <w:sz w:val="20"/>
          <w:szCs w:val="20"/>
        </w:rPr>
        <w:t>be</w:t>
      </w:r>
      <w:proofErr w:type="gramEnd"/>
      <w:r w:rsidRPr="00D239D1">
        <w:rPr>
          <w:rFonts w:cstheme="minorHAnsi"/>
          <w:i/>
          <w:color w:val="000000"/>
          <w:sz w:val="20"/>
          <w:szCs w:val="20"/>
        </w:rPr>
        <w:t xml:space="preserve"> placed in the minutes of the Faculty Senate and that a copy be transmitted to his family.</w:t>
      </w:r>
    </w:p>
    <w:p w:rsidR="00D239D1" w:rsidRPr="00D239D1" w:rsidRDefault="00D239D1" w:rsidP="00D239D1">
      <w:pPr>
        <w:pStyle w:val="ListParagraph"/>
        <w:ind w:left="1800"/>
        <w:rPr>
          <w:rFonts w:ascii="Calibri" w:hAnsi="Calibri"/>
          <w:sz w:val="20"/>
          <w:szCs w:val="20"/>
        </w:rPr>
      </w:pPr>
    </w:p>
    <w:p w:rsidR="00FD7DD2" w:rsidRDefault="0063391F" w:rsidP="0063391F">
      <w:pPr>
        <w:pStyle w:val="ListParagraph"/>
        <w:numPr>
          <w:ilvl w:val="0"/>
          <w:numId w:val="1"/>
        </w:numPr>
      </w:pPr>
      <w:r>
        <w:t>Administrative Reports:</w:t>
      </w:r>
    </w:p>
    <w:p w:rsidR="0063391F" w:rsidRDefault="0063391F" w:rsidP="0063391F">
      <w:pPr>
        <w:pStyle w:val="ListParagraph"/>
        <w:ind w:left="1080"/>
      </w:pPr>
      <w:r>
        <w:t>Provost J. Maynard</w:t>
      </w:r>
    </w:p>
    <w:p w:rsidR="00FA4A3E" w:rsidRDefault="00FA4A3E" w:rsidP="00FD7DD2">
      <w:pPr>
        <w:pStyle w:val="ListParagraph"/>
        <w:numPr>
          <w:ilvl w:val="0"/>
          <w:numId w:val="4"/>
        </w:numPr>
      </w:pPr>
      <w:r>
        <w:t xml:space="preserve">The </w:t>
      </w:r>
      <w:r w:rsidR="002E62EB">
        <w:t>President</w:t>
      </w:r>
      <w:r>
        <w:t xml:space="preserve"> is </w:t>
      </w:r>
      <w:r w:rsidR="002E62EB">
        <w:t xml:space="preserve">in Washington, D.C. </w:t>
      </w:r>
      <w:r>
        <w:t>net</w:t>
      </w:r>
      <w:r w:rsidR="002E62EB">
        <w:t>working</w:t>
      </w:r>
      <w:r>
        <w:t>.</w:t>
      </w:r>
      <w:r w:rsidR="002E62EB">
        <w:t xml:space="preserve"> </w:t>
      </w:r>
    </w:p>
    <w:p w:rsidR="002E62EB" w:rsidRDefault="00F7621F" w:rsidP="00FD7DD2">
      <w:pPr>
        <w:pStyle w:val="ListParagraph"/>
        <w:numPr>
          <w:ilvl w:val="0"/>
          <w:numId w:val="4"/>
        </w:numPr>
      </w:pPr>
      <w:r>
        <w:t xml:space="preserve">The search for the </w:t>
      </w:r>
      <w:r w:rsidR="002E62EB">
        <w:t xml:space="preserve">Dean </w:t>
      </w:r>
      <w:r>
        <w:t>of</w:t>
      </w:r>
      <w:r w:rsidR="002E62EB">
        <w:t xml:space="preserve"> Education </w:t>
      </w:r>
      <w:r>
        <w:t xml:space="preserve">is </w:t>
      </w:r>
      <w:r w:rsidR="002E62EB">
        <w:t>going well with candidates on campus</w:t>
      </w:r>
      <w:r>
        <w:t>.  One candidate has been on campus, one will be here tomorrow and two next week. Please take time to interact with these individuals and give the search committee your feedback.</w:t>
      </w:r>
    </w:p>
    <w:p w:rsidR="002E62EB" w:rsidRDefault="00F7621F" w:rsidP="00FD7DD2">
      <w:pPr>
        <w:pStyle w:val="ListParagraph"/>
        <w:numPr>
          <w:ilvl w:val="0"/>
          <w:numId w:val="4"/>
        </w:numPr>
      </w:pPr>
      <w:r>
        <w:t>The search</w:t>
      </w:r>
      <w:r w:rsidR="002E62EB">
        <w:t xml:space="preserve"> for </w:t>
      </w:r>
      <w:r>
        <w:t xml:space="preserve">a new dean for the College of </w:t>
      </w:r>
      <w:r w:rsidR="002E62EB">
        <w:t>NHHS will begin immediately</w:t>
      </w:r>
      <w:r>
        <w:t>.  We hope to have a candidate to join us at the latest by December.</w:t>
      </w:r>
    </w:p>
    <w:p w:rsidR="002E62EB" w:rsidRDefault="00F7621F" w:rsidP="00FD7DD2">
      <w:pPr>
        <w:pStyle w:val="ListParagraph"/>
        <w:numPr>
          <w:ilvl w:val="0"/>
          <w:numId w:val="4"/>
        </w:numPr>
      </w:pPr>
      <w:r>
        <w:t>The s</w:t>
      </w:r>
      <w:r w:rsidR="002E62EB">
        <w:t xml:space="preserve">earch for Director of Residential Life </w:t>
      </w:r>
      <w:r>
        <w:t xml:space="preserve">is </w:t>
      </w:r>
      <w:r w:rsidR="002E62EB">
        <w:t>underway</w:t>
      </w:r>
      <w:r>
        <w:t xml:space="preserve">.  Residential Life was added to the academic affairs family a couple years ago.  We are looking for someone who fully understands the interaction between the residential life component and academic success. </w:t>
      </w:r>
    </w:p>
    <w:p w:rsidR="002E62EB" w:rsidRDefault="00B272D8" w:rsidP="00FD7DD2">
      <w:pPr>
        <w:pStyle w:val="ListParagraph"/>
        <w:numPr>
          <w:ilvl w:val="0"/>
          <w:numId w:val="4"/>
        </w:numPr>
      </w:pPr>
      <w:r>
        <w:t>Dean’s evaluations are going on for</w:t>
      </w:r>
      <w:r w:rsidR="002E62EB">
        <w:t xml:space="preserve"> Deans </w:t>
      </w:r>
      <w:r w:rsidR="00C32735">
        <w:t>Brauchle and Murray</w:t>
      </w:r>
      <w:r>
        <w:t>.  Please participate.</w:t>
      </w:r>
    </w:p>
    <w:p w:rsidR="00B272D8" w:rsidRDefault="00B272D8" w:rsidP="00FD7DD2">
      <w:pPr>
        <w:pStyle w:val="ListParagraph"/>
        <w:numPr>
          <w:ilvl w:val="0"/>
          <w:numId w:val="4"/>
        </w:numPr>
      </w:pPr>
      <w:r>
        <w:t xml:space="preserve">The initial report from the campus survey on the vision for the library has been delivered to Dean Comer and her </w:t>
      </w:r>
      <w:r w:rsidR="003F6953">
        <w:t>task force</w:t>
      </w:r>
      <w:r>
        <w:t>.  This is critical work in terms of trying to anticipate what the library should look like in this changing world of information and how the library can best serve the campus. The final report will soon be finished and delivered to the campus.</w:t>
      </w:r>
    </w:p>
    <w:p w:rsidR="00C32735" w:rsidRDefault="00B272D8" w:rsidP="00FD7DD2">
      <w:pPr>
        <w:pStyle w:val="ListParagraph"/>
        <w:numPr>
          <w:ilvl w:val="0"/>
          <w:numId w:val="4"/>
        </w:numPr>
      </w:pPr>
      <w:r>
        <w:t xml:space="preserve">The public report from </w:t>
      </w:r>
      <w:r w:rsidR="00C32735">
        <w:t>Goal 5 of the str</w:t>
      </w:r>
      <w:r w:rsidR="003F6953">
        <w:t xml:space="preserve">ategic plan </w:t>
      </w:r>
      <w:r w:rsidR="009751BF">
        <w:t>will be presented</w:t>
      </w:r>
      <w:r w:rsidR="003F6953">
        <w:t xml:space="preserve"> next week, 10-12:30, March 28.</w:t>
      </w:r>
    </w:p>
    <w:p w:rsidR="00C32735" w:rsidRDefault="009751BF" w:rsidP="003F6953">
      <w:pPr>
        <w:pStyle w:val="ListParagraph"/>
        <w:numPr>
          <w:ilvl w:val="0"/>
          <w:numId w:val="4"/>
        </w:numPr>
      </w:pPr>
      <w:r>
        <w:t>The end of the semester is quickly approaching with multiple events scheduled each week.</w:t>
      </w:r>
    </w:p>
    <w:p w:rsidR="00C32735" w:rsidRDefault="00C32735" w:rsidP="00C32735">
      <w:pPr>
        <w:pStyle w:val="ListParagraph"/>
        <w:ind w:left="1800"/>
      </w:pPr>
    </w:p>
    <w:p w:rsidR="00FD7DD2" w:rsidRDefault="0063391F" w:rsidP="00FD7DD2">
      <w:pPr>
        <w:pStyle w:val="ListParagraph"/>
        <w:numPr>
          <w:ilvl w:val="0"/>
          <w:numId w:val="1"/>
        </w:numPr>
      </w:pPr>
      <w:r>
        <w:t xml:space="preserve">Chair Report:  </w:t>
      </w:r>
    </w:p>
    <w:p w:rsidR="0063391F" w:rsidRDefault="0063391F" w:rsidP="00FD7DD2">
      <w:pPr>
        <w:pStyle w:val="ListParagraph"/>
        <w:ind w:left="1080"/>
      </w:pPr>
      <w:r>
        <w:t>V. Sheets</w:t>
      </w:r>
    </w:p>
    <w:p w:rsidR="004F303C" w:rsidRPr="004F303C" w:rsidRDefault="004F303C" w:rsidP="004F303C">
      <w:pPr>
        <w:rPr>
          <w:i/>
        </w:rPr>
      </w:pPr>
      <w:r>
        <w:tab/>
      </w:r>
      <w:r>
        <w:tab/>
      </w:r>
      <w:r w:rsidRPr="004F303C">
        <w:rPr>
          <w:i/>
        </w:rPr>
        <w:t xml:space="preserve">Welcome all!  </w:t>
      </w:r>
    </w:p>
    <w:p w:rsidR="004F303C" w:rsidRPr="004F303C" w:rsidRDefault="004F303C" w:rsidP="004F303C">
      <w:pPr>
        <w:rPr>
          <w:i/>
        </w:rPr>
      </w:pPr>
      <w:r w:rsidRPr="004F303C">
        <w:rPr>
          <w:i/>
        </w:rPr>
        <w:tab/>
      </w:r>
      <w:r w:rsidRPr="004F303C">
        <w:rPr>
          <w:i/>
        </w:rPr>
        <w:tab/>
        <w:t xml:space="preserve">I want to thank the faculty and others who served on the Provost’s search committee </w:t>
      </w:r>
      <w:r w:rsidRPr="004F303C">
        <w:rPr>
          <w:i/>
        </w:rPr>
        <w:tab/>
      </w:r>
      <w:r w:rsidRPr="004F303C">
        <w:rPr>
          <w:i/>
        </w:rPr>
        <w:tab/>
      </w:r>
      <w:r w:rsidRPr="004F303C">
        <w:rPr>
          <w:i/>
        </w:rPr>
        <w:tab/>
        <w:t xml:space="preserve">and all those who participated in discussions and meetings with the four candidates.  As </w:t>
      </w:r>
      <w:r w:rsidRPr="004F303C">
        <w:rPr>
          <w:i/>
        </w:rPr>
        <w:tab/>
      </w:r>
      <w:r w:rsidRPr="004F303C">
        <w:rPr>
          <w:i/>
        </w:rPr>
        <w:tab/>
      </w:r>
      <w:r w:rsidRPr="004F303C">
        <w:rPr>
          <w:i/>
        </w:rPr>
        <w:tab/>
        <w:t xml:space="preserve">we know, the process is over, and I congratulate Dean Williams in his selection.   </w:t>
      </w:r>
      <w:r w:rsidRPr="004F303C">
        <w:rPr>
          <w:i/>
        </w:rPr>
        <w:tab/>
      </w:r>
      <w:r w:rsidRPr="004F303C">
        <w:rPr>
          <w:i/>
        </w:rPr>
        <w:tab/>
      </w:r>
      <w:r w:rsidRPr="004F303C">
        <w:rPr>
          <w:i/>
        </w:rPr>
        <w:tab/>
      </w:r>
      <w:r>
        <w:rPr>
          <w:i/>
        </w:rPr>
        <w:tab/>
      </w:r>
      <w:r w:rsidRPr="004F303C">
        <w:rPr>
          <w:i/>
        </w:rPr>
        <w:t xml:space="preserve">President Bradley’s endorsement – highlighting his confidence that Dr. Williams can tell </w:t>
      </w:r>
      <w:r w:rsidRPr="004F303C">
        <w:rPr>
          <w:i/>
        </w:rPr>
        <w:tab/>
      </w:r>
      <w:r w:rsidRPr="004F303C">
        <w:rPr>
          <w:i/>
        </w:rPr>
        <w:tab/>
      </w:r>
      <w:r w:rsidRPr="004F303C">
        <w:rPr>
          <w:i/>
        </w:rPr>
        <w:tab/>
        <w:t xml:space="preserve">him when he is wrong – is greatly appreciated.  I’ve observed that when everyone </w:t>
      </w:r>
      <w:r w:rsidRPr="004F303C">
        <w:rPr>
          <w:i/>
        </w:rPr>
        <w:tab/>
      </w:r>
      <w:r w:rsidRPr="004F303C">
        <w:rPr>
          <w:i/>
        </w:rPr>
        <w:tab/>
      </w:r>
      <w:r w:rsidRPr="004F303C">
        <w:rPr>
          <w:i/>
        </w:rPr>
        <w:tab/>
        <w:t xml:space="preserve">shares a single mind, we’re all likely wrong.  </w:t>
      </w:r>
    </w:p>
    <w:p w:rsidR="004F303C" w:rsidRPr="004F303C" w:rsidRDefault="004F303C" w:rsidP="004F303C">
      <w:pPr>
        <w:rPr>
          <w:i/>
        </w:rPr>
      </w:pPr>
      <w:r w:rsidRPr="004F303C">
        <w:rPr>
          <w:i/>
        </w:rPr>
        <w:lastRenderedPageBreak/>
        <w:tab/>
      </w:r>
      <w:r w:rsidRPr="004F303C">
        <w:rPr>
          <w:i/>
        </w:rPr>
        <w:tab/>
        <w:t xml:space="preserve">Faculty governance looks forward to continuing a strong, collaborative relationship with </w:t>
      </w:r>
      <w:r w:rsidRPr="004F303C">
        <w:rPr>
          <w:i/>
        </w:rPr>
        <w:tab/>
      </w:r>
      <w:r w:rsidRPr="004F303C">
        <w:rPr>
          <w:i/>
        </w:rPr>
        <w:tab/>
      </w:r>
      <w:r w:rsidRPr="004F303C">
        <w:rPr>
          <w:i/>
        </w:rPr>
        <w:tab/>
        <w:t>the Provost’s office under Dr. William’s leadership.</w:t>
      </w:r>
    </w:p>
    <w:p w:rsidR="004F303C" w:rsidRPr="004F303C" w:rsidRDefault="004F303C" w:rsidP="004F303C">
      <w:pPr>
        <w:rPr>
          <w:i/>
        </w:rPr>
      </w:pPr>
      <w:r w:rsidRPr="004F303C">
        <w:rPr>
          <w:i/>
        </w:rPr>
        <w:tab/>
      </w:r>
      <w:r w:rsidRPr="004F303C">
        <w:rPr>
          <w:i/>
        </w:rPr>
        <w:tab/>
        <w:t xml:space="preserve">As evident from our agenda, our faculty committees have been very busy the last </w:t>
      </w:r>
      <w:r w:rsidRPr="004F303C">
        <w:rPr>
          <w:i/>
        </w:rPr>
        <w:tab/>
      </w:r>
      <w:r w:rsidRPr="004F303C">
        <w:rPr>
          <w:i/>
        </w:rPr>
        <w:tab/>
      </w:r>
      <w:r w:rsidRPr="004F303C">
        <w:rPr>
          <w:i/>
        </w:rPr>
        <w:tab/>
        <w:t xml:space="preserve">several weeks, and we have a lot more coming forward.  I expect next month’s agenda </w:t>
      </w:r>
      <w:r w:rsidRPr="004F303C">
        <w:rPr>
          <w:i/>
        </w:rPr>
        <w:tab/>
      </w:r>
      <w:r w:rsidRPr="004F303C">
        <w:rPr>
          <w:i/>
        </w:rPr>
        <w:tab/>
      </w:r>
      <w:r w:rsidRPr="004F303C">
        <w:rPr>
          <w:i/>
        </w:rPr>
        <w:tab/>
        <w:t xml:space="preserve">to be at least as full as this one.  </w:t>
      </w:r>
    </w:p>
    <w:p w:rsidR="004F303C" w:rsidRPr="004F303C" w:rsidRDefault="004F303C" w:rsidP="004F303C">
      <w:pPr>
        <w:rPr>
          <w:i/>
        </w:rPr>
      </w:pPr>
      <w:r w:rsidRPr="004F303C">
        <w:rPr>
          <w:i/>
        </w:rPr>
        <w:tab/>
      </w:r>
      <w:r w:rsidRPr="004F303C">
        <w:rPr>
          <w:i/>
        </w:rPr>
        <w:tab/>
        <w:t xml:space="preserve">It is an increasingly difficult time to be a faculty member with broadening of </w:t>
      </w:r>
      <w:r w:rsidRPr="004F303C">
        <w:rPr>
          <w:i/>
        </w:rPr>
        <w:tab/>
      </w:r>
      <w:r w:rsidRPr="004F303C">
        <w:rPr>
          <w:i/>
        </w:rPr>
        <w:tab/>
      </w:r>
      <w:r w:rsidRPr="004F303C">
        <w:rPr>
          <w:i/>
        </w:rPr>
        <w:tab/>
      </w:r>
      <w:r w:rsidRPr="004F303C">
        <w:rPr>
          <w:i/>
        </w:rPr>
        <w:tab/>
        <w:t xml:space="preserve">expectations of faculty roles and ever-increasing demands on our time.  As a result, </w:t>
      </w:r>
      <w:r w:rsidRPr="004F303C">
        <w:rPr>
          <w:i/>
        </w:rPr>
        <w:tab/>
      </w:r>
      <w:r w:rsidRPr="004F303C">
        <w:rPr>
          <w:i/>
        </w:rPr>
        <w:tab/>
      </w:r>
      <w:r w:rsidRPr="004F303C">
        <w:rPr>
          <w:i/>
        </w:rPr>
        <w:tab/>
        <w:t xml:space="preserve">many of us are tempted to cut back on our service activities at seemingly little </w:t>
      </w:r>
      <w:r w:rsidRPr="004F303C">
        <w:rPr>
          <w:i/>
        </w:rPr>
        <w:tab/>
      </w:r>
      <w:r w:rsidRPr="004F303C">
        <w:rPr>
          <w:i/>
        </w:rPr>
        <w:tab/>
      </w:r>
      <w:r w:rsidRPr="004F303C">
        <w:rPr>
          <w:i/>
        </w:rPr>
        <w:tab/>
      </w:r>
      <w:r w:rsidRPr="004F303C">
        <w:rPr>
          <w:i/>
        </w:rPr>
        <w:tab/>
        <w:t xml:space="preserve">institutional cost and great personal gain.  However, we must be wary of this; we must </w:t>
      </w:r>
      <w:r w:rsidRPr="004F303C">
        <w:rPr>
          <w:i/>
        </w:rPr>
        <w:tab/>
      </w:r>
      <w:r w:rsidRPr="004F303C">
        <w:rPr>
          <w:i/>
        </w:rPr>
        <w:tab/>
      </w:r>
      <w:r w:rsidRPr="004F303C">
        <w:rPr>
          <w:i/>
        </w:rPr>
        <w:tab/>
        <w:t xml:space="preserve">not allow ourselves to become too busy to sustain attention to the broader needs of the </w:t>
      </w:r>
      <w:r w:rsidRPr="004F303C">
        <w:rPr>
          <w:i/>
        </w:rPr>
        <w:tab/>
      </w:r>
      <w:r w:rsidRPr="004F303C">
        <w:rPr>
          <w:i/>
        </w:rPr>
        <w:tab/>
      </w:r>
      <w:r>
        <w:rPr>
          <w:i/>
        </w:rPr>
        <w:tab/>
      </w:r>
      <w:r w:rsidRPr="004F303C">
        <w:rPr>
          <w:i/>
        </w:rPr>
        <w:t xml:space="preserve">institution that relies on us.  It is in these times that our commitment to service, </w:t>
      </w:r>
      <w:r w:rsidRPr="004F303C">
        <w:rPr>
          <w:i/>
        </w:rPr>
        <w:tab/>
      </w:r>
      <w:r w:rsidRPr="004F303C">
        <w:rPr>
          <w:i/>
        </w:rPr>
        <w:tab/>
      </w:r>
      <w:r w:rsidRPr="004F303C">
        <w:rPr>
          <w:i/>
        </w:rPr>
        <w:tab/>
      </w:r>
      <w:r w:rsidRPr="004F303C">
        <w:rPr>
          <w:i/>
        </w:rPr>
        <w:tab/>
        <w:t xml:space="preserve">particularly faculty governance, is perhaps most vital.  We must hold tightly to our </w:t>
      </w:r>
      <w:r w:rsidRPr="004F303C">
        <w:rPr>
          <w:i/>
        </w:rPr>
        <w:tab/>
      </w:r>
      <w:r w:rsidRPr="004F303C">
        <w:rPr>
          <w:i/>
        </w:rPr>
        <w:tab/>
      </w:r>
      <w:r w:rsidRPr="004F303C">
        <w:rPr>
          <w:i/>
        </w:rPr>
        <w:tab/>
        <w:t>shared governance responsibilities.</w:t>
      </w:r>
    </w:p>
    <w:p w:rsidR="004F303C" w:rsidRPr="004F303C" w:rsidRDefault="004F303C" w:rsidP="004F303C">
      <w:pPr>
        <w:rPr>
          <w:i/>
        </w:rPr>
      </w:pPr>
      <w:r w:rsidRPr="004F303C">
        <w:rPr>
          <w:i/>
        </w:rPr>
        <w:tab/>
      </w:r>
      <w:r w:rsidRPr="004F303C">
        <w:rPr>
          <w:i/>
        </w:rPr>
        <w:tab/>
        <w:t xml:space="preserve">Several of the colleges are still short of the number of nominees to fill Senate seats for </w:t>
      </w:r>
      <w:r w:rsidRPr="004F303C">
        <w:rPr>
          <w:i/>
        </w:rPr>
        <w:tab/>
      </w:r>
      <w:r w:rsidRPr="004F303C">
        <w:rPr>
          <w:i/>
        </w:rPr>
        <w:tab/>
      </w:r>
      <w:r w:rsidRPr="004F303C">
        <w:rPr>
          <w:i/>
        </w:rPr>
        <w:tab/>
        <w:t xml:space="preserve">next year; and the deadline is looming.  I beseech you to ask your colleagues to consider </w:t>
      </w:r>
      <w:r w:rsidRPr="004F303C">
        <w:rPr>
          <w:i/>
        </w:rPr>
        <w:tab/>
      </w:r>
      <w:r w:rsidRPr="004F303C">
        <w:rPr>
          <w:i/>
        </w:rPr>
        <w:tab/>
      </w:r>
      <w:r>
        <w:rPr>
          <w:i/>
        </w:rPr>
        <w:tab/>
      </w:r>
      <w:r w:rsidRPr="004F303C">
        <w:rPr>
          <w:i/>
        </w:rPr>
        <w:t xml:space="preserve">running—both those you agree with as well as those you respect—trusting of course </w:t>
      </w:r>
      <w:r w:rsidRPr="004F303C">
        <w:rPr>
          <w:i/>
        </w:rPr>
        <w:tab/>
      </w:r>
      <w:r w:rsidRPr="004F303C">
        <w:rPr>
          <w:i/>
        </w:rPr>
        <w:tab/>
      </w:r>
      <w:r w:rsidRPr="004F303C">
        <w:rPr>
          <w:i/>
        </w:rPr>
        <w:tab/>
        <w:t xml:space="preserve">that these are not a singular category. </w:t>
      </w:r>
    </w:p>
    <w:p w:rsidR="004F303C" w:rsidRPr="004F303C" w:rsidRDefault="004F303C" w:rsidP="004F303C">
      <w:pPr>
        <w:rPr>
          <w:i/>
        </w:rPr>
      </w:pPr>
      <w:r w:rsidRPr="004F303C">
        <w:rPr>
          <w:i/>
        </w:rPr>
        <w:tab/>
      </w:r>
      <w:r w:rsidRPr="004F303C">
        <w:rPr>
          <w:i/>
        </w:rPr>
        <w:tab/>
        <w:t>Thank you.</w:t>
      </w:r>
    </w:p>
    <w:p w:rsidR="0063391F" w:rsidRDefault="00FA4A3E" w:rsidP="0063391F">
      <w:pPr>
        <w:pStyle w:val="ListParagraph"/>
        <w:numPr>
          <w:ilvl w:val="0"/>
          <w:numId w:val="1"/>
        </w:numPr>
      </w:pPr>
      <w:r>
        <w:t xml:space="preserve">Staff Council </w:t>
      </w:r>
      <w:r w:rsidR="0063391F">
        <w:t>Report</w:t>
      </w:r>
      <w:r>
        <w:t>-no representative</w:t>
      </w:r>
    </w:p>
    <w:p w:rsidR="0063391F" w:rsidRDefault="0063391F" w:rsidP="0063391F">
      <w:pPr>
        <w:pStyle w:val="ListParagraph"/>
      </w:pPr>
    </w:p>
    <w:p w:rsidR="0063391F" w:rsidRDefault="0063391F" w:rsidP="0063391F">
      <w:pPr>
        <w:pStyle w:val="ListParagraph"/>
        <w:numPr>
          <w:ilvl w:val="0"/>
          <w:numId w:val="1"/>
        </w:numPr>
      </w:pPr>
      <w:r>
        <w:t>SGA Report</w:t>
      </w:r>
    </w:p>
    <w:p w:rsidR="009751BF" w:rsidRPr="009751BF" w:rsidRDefault="009751BF" w:rsidP="009751BF">
      <w:pPr>
        <w:pStyle w:val="ListParagraph"/>
        <w:rPr>
          <w:i/>
        </w:rPr>
      </w:pPr>
      <w:r>
        <w:tab/>
      </w:r>
      <w:r w:rsidRPr="009751BF">
        <w:rPr>
          <w:rFonts w:eastAsia="Times New Roman"/>
          <w:i/>
        </w:rPr>
        <w:t xml:space="preserve">We are currently in the midst of campaigning and preparing for elections next Tuesday </w:t>
      </w:r>
      <w:r w:rsidRPr="009751BF">
        <w:rPr>
          <w:rFonts w:eastAsia="Times New Roman"/>
          <w:i/>
        </w:rPr>
        <w:tab/>
        <w:t xml:space="preserve">March 26th and Wednesday March 27th. We should know the results by </w:t>
      </w:r>
      <w:r>
        <w:rPr>
          <w:rFonts w:eastAsia="Times New Roman"/>
          <w:i/>
        </w:rPr>
        <w:t>Thursday</w:t>
      </w:r>
      <w:r w:rsidRPr="009751BF">
        <w:rPr>
          <w:rFonts w:eastAsia="Times New Roman"/>
          <w:i/>
        </w:rPr>
        <w:t xml:space="preserve"> </w:t>
      </w:r>
      <w:r w:rsidRPr="009751BF">
        <w:rPr>
          <w:rFonts w:eastAsia="Times New Roman"/>
          <w:i/>
        </w:rPr>
        <w:tab/>
        <w:t>March 28th and we would just ask that you encourage all students to vote!</w:t>
      </w:r>
    </w:p>
    <w:p w:rsidR="0063391F" w:rsidRDefault="0063391F" w:rsidP="0063391F">
      <w:pPr>
        <w:pStyle w:val="ListParagraph"/>
      </w:pPr>
    </w:p>
    <w:p w:rsidR="0063391F" w:rsidRDefault="0063391F" w:rsidP="0063391F">
      <w:pPr>
        <w:pStyle w:val="ListParagraph"/>
        <w:numPr>
          <w:ilvl w:val="0"/>
          <w:numId w:val="1"/>
        </w:numPr>
      </w:pPr>
      <w:r>
        <w:t>Special Purpose Advocate Report</w:t>
      </w:r>
      <w:r w:rsidR="00FA4A3E">
        <w:t>-no representative</w:t>
      </w:r>
    </w:p>
    <w:p w:rsidR="009751BF" w:rsidRDefault="009751BF" w:rsidP="009751BF">
      <w:pPr>
        <w:pStyle w:val="ListParagraph"/>
        <w:ind w:left="1080"/>
      </w:pPr>
    </w:p>
    <w:p w:rsidR="0063391F" w:rsidRDefault="0063391F" w:rsidP="0063391F">
      <w:pPr>
        <w:pStyle w:val="ListParagraph"/>
        <w:numPr>
          <w:ilvl w:val="0"/>
          <w:numId w:val="1"/>
        </w:numPr>
      </w:pPr>
      <w:r>
        <w:t>15 Minute Open Discussion</w:t>
      </w:r>
    </w:p>
    <w:p w:rsidR="0063391F" w:rsidRDefault="0063391F" w:rsidP="0063391F">
      <w:pPr>
        <w:pStyle w:val="ListParagraph"/>
        <w:ind w:left="1080"/>
      </w:pPr>
    </w:p>
    <w:p w:rsidR="00FD7DD2" w:rsidRDefault="009751BF" w:rsidP="00FD7DD2">
      <w:pPr>
        <w:pStyle w:val="ListParagraph"/>
        <w:numPr>
          <w:ilvl w:val="0"/>
          <w:numId w:val="4"/>
        </w:numPr>
      </w:pPr>
      <w:r w:rsidRPr="007361D5">
        <w:rPr>
          <w:i/>
        </w:rPr>
        <w:t>A</w:t>
      </w:r>
      <w:r w:rsidR="00E1452E">
        <w:rPr>
          <w:i/>
        </w:rPr>
        <w:t>A</w:t>
      </w:r>
      <w:r w:rsidRPr="007361D5">
        <w:rPr>
          <w:i/>
        </w:rPr>
        <w:t xml:space="preserve">UP sent out a memo regarding </w:t>
      </w:r>
      <w:r w:rsidR="00C32735" w:rsidRPr="007361D5">
        <w:rPr>
          <w:i/>
        </w:rPr>
        <w:t>S</w:t>
      </w:r>
      <w:r w:rsidRPr="007361D5">
        <w:rPr>
          <w:i/>
        </w:rPr>
        <w:t xml:space="preserve">enate </w:t>
      </w:r>
      <w:r w:rsidR="00C32735" w:rsidRPr="007361D5">
        <w:rPr>
          <w:i/>
        </w:rPr>
        <w:t>B</w:t>
      </w:r>
      <w:r w:rsidRPr="007361D5">
        <w:rPr>
          <w:i/>
        </w:rPr>
        <w:t>ill</w:t>
      </w:r>
      <w:r w:rsidR="00C32735" w:rsidRPr="007361D5">
        <w:rPr>
          <w:i/>
        </w:rPr>
        <w:t xml:space="preserve"> 182 </w:t>
      </w:r>
      <w:r w:rsidRPr="007361D5">
        <w:rPr>
          <w:i/>
        </w:rPr>
        <w:t>that has pa</w:t>
      </w:r>
      <w:r w:rsidR="007361D5" w:rsidRPr="007361D5">
        <w:rPr>
          <w:i/>
        </w:rPr>
        <w:t>ssed the Senate and is at</w:t>
      </w:r>
      <w:r w:rsidRPr="007361D5">
        <w:rPr>
          <w:i/>
        </w:rPr>
        <w:t xml:space="preserve"> the Hous</w:t>
      </w:r>
      <w:r w:rsidR="007361D5" w:rsidRPr="007361D5">
        <w:rPr>
          <w:i/>
        </w:rPr>
        <w:t>e.  This is a follow-up to the bill passed last year creating a single core-transfer library.  This bill creates a 30 hour</w:t>
      </w:r>
      <w:r w:rsidR="00C32735" w:rsidRPr="007361D5">
        <w:rPr>
          <w:i/>
        </w:rPr>
        <w:t xml:space="preserve"> general education </w:t>
      </w:r>
      <w:r w:rsidRPr="007361D5">
        <w:rPr>
          <w:i/>
        </w:rPr>
        <w:t xml:space="preserve">curriculum that will be </w:t>
      </w:r>
      <w:r w:rsidR="007361D5" w:rsidRPr="007361D5">
        <w:rPr>
          <w:i/>
        </w:rPr>
        <w:t>identical</w:t>
      </w:r>
      <w:r w:rsidRPr="007361D5">
        <w:rPr>
          <w:i/>
        </w:rPr>
        <w:t xml:space="preserve"> throughout the state.  </w:t>
      </w:r>
      <w:r w:rsidR="007361D5" w:rsidRPr="007361D5">
        <w:rPr>
          <w:i/>
        </w:rPr>
        <w:t xml:space="preserve">The way </w:t>
      </w:r>
      <w:r w:rsidRPr="007361D5">
        <w:rPr>
          <w:i/>
        </w:rPr>
        <w:t xml:space="preserve">I </w:t>
      </w:r>
      <w:r w:rsidR="007361D5" w:rsidRPr="007361D5">
        <w:rPr>
          <w:i/>
        </w:rPr>
        <w:t>read</w:t>
      </w:r>
      <w:r w:rsidRPr="007361D5">
        <w:rPr>
          <w:i/>
        </w:rPr>
        <w:t xml:space="preserve"> it, if</w:t>
      </w:r>
      <w:r w:rsidR="007361D5" w:rsidRPr="007361D5">
        <w:rPr>
          <w:i/>
        </w:rPr>
        <w:t xml:space="preserve"> you</w:t>
      </w:r>
      <w:r w:rsidRPr="007361D5">
        <w:rPr>
          <w:i/>
        </w:rPr>
        <w:t xml:space="preserve"> want to change </w:t>
      </w:r>
      <w:r w:rsidR="007361D5" w:rsidRPr="007361D5">
        <w:rPr>
          <w:i/>
        </w:rPr>
        <w:t>part of the gen ed core</w:t>
      </w:r>
      <w:r w:rsidRPr="007361D5">
        <w:rPr>
          <w:i/>
        </w:rPr>
        <w:t>,</w:t>
      </w:r>
      <w:r w:rsidR="007361D5" w:rsidRPr="007361D5">
        <w:rPr>
          <w:i/>
        </w:rPr>
        <w:t xml:space="preserve"> you</w:t>
      </w:r>
      <w:r w:rsidRPr="007361D5">
        <w:rPr>
          <w:i/>
        </w:rPr>
        <w:t xml:space="preserve"> must go through the legislature.</w:t>
      </w:r>
      <w:r w:rsidR="006E6802">
        <w:t xml:space="preserve"> CAAC and FS</w:t>
      </w:r>
      <w:r w:rsidR="004F7640">
        <w:t>C</w:t>
      </w:r>
      <w:r w:rsidR="007361D5">
        <w:t xml:space="preserve"> were charged</w:t>
      </w:r>
      <w:r w:rsidR="004F7640">
        <w:t xml:space="preserve"> to develop a</w:t>
      </w:r>
      <w:r w:rsidR="007361D5">
        <w:t xml:space="preserve">n official response, if deemed appropriate, </w:t>
      </w:r>
      <w:r w:rsidR="004F7640">
        <w:t>to br</w:t>
      </w:r>
      <w:r w:rsidR="007361D5">
        <w:t>ing</w:t>
      </w:r>
      <w:r w:rsidR="004F7640">
        <w:t xml:space="preserve"> back to EC and Senate</w:t>
      </w:r>
      <w:r w:rsidR="007361D5">
        <w:t>.  The Provost reported he would have Greg Goode look into this.</w:t>
      </w:r>
    </w:p>
    <w:p w:rsidR="004F7640" w:rsidRPr="006E6802" w:rsidRDefault="006E6802" w:rsidP="00FD7DD2">
      <w:pPr>
        <w:pStyle w:val="ListParagraph"/>
        <w:numPr>
          <w:ilvl w:val="0"/>
          <w:numId w:val="4"/>
        </w:numPr>
        <w:rPr>
          <w:i/>
        </w:rPr>
      </w:pPr>
      <w:r w:rsidRPr="006E6802">
        <w:rPr>
          <w:i/>
        </w:rPr>
        <w:t xml:space="preserve">We were told in our departmental meeting this morning that only three </w:t>
      </w:r>
      <w:r w:rsidR="004F7640" w:rsidRPr="006E6802">
        <w:rPr>
          <w:i/>
        </w:rPr>
        <w:t xml:space="preserve">departments </w:t>
      </w:r>
      <w:r w:rsidRPr="006E6802">
        <w:rPr>
          <w:i/>
        </w:rPr>
        <w:t xml:space="preserve">on the entire campus </w:t>
      </w:r>
      <w:r w:rsidR="004F7640" w:rsidRPr="006E6802">
        <w:rPr>
          <w:i/>
        </w:rPr>
        <w:t>have</w:t>
      </w:r>
      <w:r w:rsidR="00F7472E" w:rsidRPr="006E6802">
        <w:rPr>
          <w:i/>
        </w:rPr>
        <w:t xml:space="preserve"> </w:t>
      </w:r>
      <w:r w:rsidRPr="006E6802">
        <w:rPr>
          <w:i/>
        </w:rPr>
        <w:t xml:space="preserve">produced </w:t>
      </w:r>
      <w:r w:rsidR="00F7472E" w:rsidRPr="006E6802">
        <w:rPr>
          <w:i/>
        </w:rPr>
        <w:t>the</w:t>
      </w:r>
      <w:r w:rsidRPr="006E6802">
        <w:rPr>
          <w:i/>
        </w:rPr>
        <w:t xml:space="preserve">ir biennial review document.  Is that true?  </w:t>
      </w:r>
      <w:r w:rsidRPr="006E6802">
        <w:rPr>
          <w:i/>
        </w:rPr>
        <w:lastRenderedPageBreak/>
        <w:t xml:space="preserve">And if it is true, isn’t that a pretty big problem? </w:t>
      </w:r>
      <w:r>
        <w:t>Response-</w:t>
      </w:r>
      <w:r>
        <w:rPr>
          <w:i/>
        </w:rPr>
        <w:t xml:space="preserve">We don’t know a number, but it is very few. </w:t>
      </w:r>
      <w:r>
        <w:t>Response-</w:t>
      </w:r>
      <w:r>
        <w:rPr>
          <w:i/>
        </w:rPr>
        <w:t xml:space="preserve">I was trying to insist our department get ours done, and everyone said, “What’s the big deal?  No one has done it”.  </w:t>
      </w:r>
      <w:r>
        <w:t>Response-</w:t>
      </w:r>
      <w:r>
        <w:rPr>
          <w:i/>
        </w:rPr>
        <w:t xml:space="preserve">I would </w:t>
      </w:r>
      <w:r w:rsidR="008E70C1">
        <w:rPr>
          <w:i/>
        </w:rPr>
        <w:t>certainly encourage departments to do that.</w:t>
      </w:r>
    </w:p>
    <w:p w:rsidR="004F7640" w:rsidRPr="00B4748A" w:rsidRDefault="008E70C1" w:rsidP="00FD7DD2">
      <w:pPr>
        <w:pStyle w:val="ListParagraph"/>
        <w:numPr>
          <w:ilvl w:val="0"/>
          <w:numId w:val="4"/>
        </w:numPr>
        <w:rPr>
          <w:i/>
        </w:rPr>
      </w:pPr>
      <w:r w:rsidRPr="008E70C1">
        <w:rPr>
          <w:i/>
        </w:rPr>
        <w:t xml:space="preserve">I have heard some of our foundation accounts are underwater.  There was also a recent letter to the editor in the Tribune Star related to the </w:t>
      </w:r>
      <w:r w:rsidR="004F7640" w:rsidRPr="008E70C1">
        <w:rPr>
          <w:i/>
        </w:rPr>
        <w:t>Foundation</w:t>
      </w:r>
      <w:r w:rsidRPr="008E70C1">
        <w:rPr>
          <w:i/>
        </w:rPr>
        <w:t xml:space="preserve">.  I have two questions related to this: 1) Has the Foundation responded to you with any kind of information to clarify how the Foundation accounts are doing? 2) If they are performing poorly, have you received a satisfactory explanation for their performance? </w:t>
      </w:r>
      <w:r>
        <w:t xml:space="preserve"> Provost Response-</w:t>
      </w:r>
      <w:r>
        <w:rPr>
          <w:i/>
        </w:rPr>
        <w:t xml:space="preserve">There have been considerable conversations between the Foundation, which is a separate organization over which the President or I have no power, concerning the financial health of a number of scholarships. It is not a secret that there were a number of scholarships or endowments that were underwater which impacted the amount of funding that would be available to award to students this year. Each of the deans </w:t>
      </w:r>
      <w:r w:rsidR="00611BCD">
        <w:rPr>
          <w:i/>
        </w:rPr>
        <w:t>has</w:t>
      </w:r>
      <w:r>
        <w:rPr>
          <w:i/>
        </w:rPr>
        <w:t xml:space="preserve"> been working through that trying to figure out how to best manage in these difficult times.  The University provided additional supplement to try to backfill some of that loss in some critical areas but could not </w:t>
      </w:r>
      <w:r w:rsidR="00F74EA2">
        <w:rPr>
          <w:i/>
        </w:rPr>
        <w:t xml:space="preserve">cover </w:t>
      </w:r>
      <w:r>
        <w:rPr>
          <w:i/>
        </w:rPr>
        <w:t>all that loss.</w:t>
      </w:r>
      <w:r w:rsidR="00F74EA2">
        <w:rPr>
          <w:i/>
        </w:rPr>
        <w:t xml:space="preserve"> The combination of some bad investments and taking additional fees out of the Foundation </w:t>
      </w:r>
      <w:r w:rsidR="00611BCD">
        <w:rPr>
          <w:i/>
        </w:rPr>
        <w:t>account</w:t>
      </w:r>
      <w:r w:rsidR="00F74EA2">
        <w:rPr>
          <w:i/>
        </w:rPr>
        <w:t xml:space="preserve"> put some of these accounts at risk.  It is going to take 2, 3 years, maybe longer, to build some of these accounts up to the level to be able to award the kind of scholarships that we want to. </w:t>
      </w:r>
      <w:r>
        <w:rPr>
          <w:i/>
        </w:rPr>
        <w:t xml:space="preserve"> </w:t>
      </w:r>
      <w:r w:rsidR="00F74EA2">
        <w:t>Question-</w:t>
      </w:r>
      <w:r w:rsidR="00F74EA2">
        <w:rPr>
          <w:i/>
        </w:rPr>
        <w:t xml:space="preserve">Is it possible to make donations without going through the Foundation?  </w:t>
      </w:r>
      <w:r w:rsidR="00F74EA2">
        <w:t>Provost response-</w:t>
      </w:r>
      <w:r w:rsidR="00F74EA2">
        <w:rPr>
          <w:i/>
        </w:rPr>
        <w:t xml:space="preserve">Some organizations give money directly to students.  Otherwise, I’m not aware of a vehicle where you can do that.  </w:t>
      </w:r>
      <w:r w:rsidR="00F74EA2">
        <w:t>Comment-</w:t>
      </w:r>
      <w:r w:rsidR="00B4748A" w:rsidRPr="00B4748A">
        <w:rPr>
          <w:i/>
        </w:rPr>
        <w:t>I have had several students ask me what is happening with scholarships.</w:t>
      </w:r>
      <w:r w:rsidR="00B4748A">
        <w:rPr>
          <w:i/>
        </w:rPr>
        <w:t xml:space="preserve"> They need to be told something clearly and not trying to just pick up what has happened.  There should be a message to students that is clear and simple and to keep people from circulating their own explanations.  </w:t>
      </w:r>
      <w:r w:rsidR="00B4748A">
        <w:t>Provost response-</w:t>
      </w:r>
      <w:r w:rsidR="00B4748A">
        <w:rPr>
          <w:i/>
        </w:rPr>
        <w:t>You are absolutely right.  The information has been inconsistent, and finger pointing isn’t going to help anything.  I can tell you that the priority that the deans took was to make sure those scholarships that were recurring scholarships were funded.  We are working to get the awards out. Bottom line, we have about $800,000 less to award in 2013 than we had in 2012.</w:t>
      </w:r>
    </w:p>
    <w:p w:rsidR="00F7472E" w:rsidRDefault="00B4748A" w:rsidP="00FD7DD2">
      <w:pPr>
        <w:pStyle w:val="ListParagraph"/>
        <w:numPr>
          <w:ilvl w:val="0"/>
          <w:numId w:val="4"/>
        </w:numPr>
      </w:pPr>
      <w:r>
        <w:t>Instructor</w:t>
      </w:r>
      <w:r w:rsidR="00F7472E">
        <w:t xml:space="preserve">s </w:t>
      </w:r>
      <w:r>
        <w:t xml:space="preserve">are excluded from having to participate in the </w:t>
      </w:r>
      <w:r w:rsidR="00F7472E">
        <w:t>biennial review until the third cycle of contracts</w:t>
      </w:r>
      <w:r>
        <w:t>.  Chair</w:t>
      </w:r>
      <w:r w:rsidR="00F84D80">
        <w:t xml:space="preserve"> comment</w:t>
      </w:r>
      <w:r>
        <w:t>-</w:t>
      </w:r>
      <w:r>
        <w:rPr>
          <w:i/>
        </w:rPr>
        <w:t xml:space="preserve">We still need to </w:t>
      </w:r>
      <w:r w:rsidR="00F84D80">
        <w:rPr>
          <w:i/>
        </w:rPr>
        <w:t xml:space="preserve">adjust the biennial review description for those contract faculty because it wasn’t written with those people in mind.  </w:t>
      </w:r>
    </w:p>
    <w:p w:rsidR="00C32735" w:rsidRDefault="00C32735" w:rsidP="00C32735">
      <w:pPr>
        <w:pStyle w:val="ListParagraph"/>
        <w:ind w:left="1800"/>
      </w:pPr>
    </w:p>
    <w:p w:rsidR="0037156F" w:rsidRDefault="0037156F" w:rsidP="0063391F">
      <w:pPr>
        <w:pStyle w:val="ListParagraph"/>
        <w:numPr>
          <w:ilvl w:val="0"/>
          <w:numId w:val="1"/>
        </w:numPr>
      </w:pPr>
      <w:r>
        <w:t>Informational Item</w:t>
      </w:r>
    </w:p>
    <w:p w:rsidR="006E0168" w:rsidRDefault="006E0168" w:rsidP="006E0168">
      <w:pPr>
        <w:pStyle w:val="ListParagraph"/>
        <w:numPr>
          <w:ilvl w:val="0"/>
          <w:numId w:val="7"/>
        </w:numPr>
      </w:pPr>
      <w:r>
        <w:t>Graduate Council Subcommittee Name Changes [files 4, 5]</w:t>
      </w:r>
    </w:p>
    <w:p w:rsidR="0037156F" w:rsidRDefault="006E0168" w:rsidP="006E0168">
      <w:pPr>
        <w:pStyle w:val="ListParagraph"/>
        <w:numPr>
          <w:ilvl w:val="0"/>
          <w:numId w:val="6"/>
        </w:numPr>
      </w:pPr>
      <w:r>
        <w:t xml:space="preserve">Graduate Council voted to change Graduate Faculty Status to Program Review Committee.  Program Review will handle graduate faculty status as well as </w:t>
      </w:r>
      <w:r>
        <w:lastRenderedPageBreak/>
        <w:t>Assurance of Student Learning, and Program Review.  The second change will be renaming the Program Development Committee to Curricular Affairs.  Curricular Affairs will review new curriculum, program modifications, special request regarding special course offerings.</w:t>
      </w:r>
    </w:p>
    <w:p w:rsidR="006E0168" w:rsidRDefault="006E0168" w:rsidP="006E0168">
      <w:pPr>
        <w:pStyle w:val="ListParagraph"/>
        <w:ind w:left="2160"/>
      </w:pPr>
    </w:p>
    <w:p w:rsidR="0063391F" w:rsidRDefault="0063391F" w:rsidP="0063391F">
      <w:pPr>
        <w:pStyle w:val="ListParagraph"/>
        <w:numPr>
          <w:ilvl w:val="0"/>
          <w:numId w:val="1"/>
        </w:numPr>
      </w:pPr>
      <w:r>
        <w:t>Business Items</w:t>
      </w:r>
    </w:p>
    <w:p w:rsidR="001929FC" w:rsidRDefault="001929FC" w:rsidP="00C12080">
      <w:pPr>
        <w:pStyle w:val="ListParagraph"/>
        <w:numPr>
          <w:ilvl w:val="0"/>
          <w:numId w:val="9"/>
        </w:numPr>
      </w:pPr>
      <w:r>
        <w:t xml:space="preserve">Approval of Minutes from </w:t>
      </w:r>
      <w:r w:rsidR="008F10C0">
        <w:t>2-14-13 [file 0</w:t>
      </w:r>
      <w:r>
        <w:t>]</w:t>
      </w:r>
    </w:p>
    <w:p w:rsidR="00FD7DD2" w:rsidRDefault="00FD7DD2" w:rsidP="00BE6BB5">
      <w:pPr>
        <w:pStyle w:val="ListParagraph"/>
        <w:ind w:left="1800"/>
      </w:pPr>
      <w:r>
        <w:rPr>
          <w:b/>
        </w:rPr>
        <w:t>MOTION TO APPROVE</w:t>
      </w:r>
      <w:r w:rsidR="00F7472E">
        <w:t xml:space="preserve"> the minutes of 2/14/13 (A. Anderson/S. Buchanan</w:t>
      </w:r>
      <w:r>
        <w:t>; Vote:</w:t>
      </w:r>
      <w:r w:rsidR="00F7472E">
        <w:t xml:space="preserve"> 26-0-0)</w:t>
      </w:r>
      <w:r>
        <w:t xml:space="preserve"> </w:t>
      </w:r>
    </w:p>
    <w:p w:rsidR="00FD7DD2" w:rsidRPr="00FD7DD2" w:rsidRDefault="00FD7DD2" w:rsidP="00FD7DD2">
      <w:pPr>
        <w:pStyle w:val="ListParagraph"/>
        <w:ind w:left="1440"/>
      </w:pPr>
    </w:p>
    <w:p w:rsidR="00DD4B13" w:rsidRDefault="008F10C0" w:rsidP="00C12080">
      <w:pPr>
        <w:pStyle w:val="ListParagraph"/>
        <w:numPr>
          <w:ilvl w:val="0"/>
          <w:numId w:val="9"/>
        </w:numPr>
      </w:pPr>
      <w:r>
        <w:t>Certificate in Genomic Advoca</w:t>
      </w:r>
      <w:r w:rsidR="00C37D20">
        <w:t>cy-Revised</w:t>
      </w:r>
      <w:r>
        <w:t xml:space="preserve"> [files 1, 2]</w:t>
      </w:r>
    </w:p>
    <w:p w:rsidR="00F7472E" w:rsidRDefault="00F84D80" w:rsidP="00F84D80">
      <w:pPr>
        <w:pStyle w:val="ListParagraph"/>
        <w:numPr>
          <w:ilvl w:val="0"/>
          <w:numId w:val="5"/>
        </w:numPr>
      </w:pPr>
      <w:r>
        <w:t>This is a unique program that spans several departments, several colleges.  This certificate is part of the Unbounded Possibilities initiative.  A working knowledge of genomics will benefit those interested in health- and conservation-related fields as they must learn to interpret genomic data and understand the societal issues arising from insurance, legal, and ethical issues.</w:t>
      </w:r>
    </w:p>
    <w:p w:rsidR="00FD7DD2" w:rsidRDefault="00FD7DD2" w:rsidP="00BE6BB5">
      <w:pPr>
        <w:pStyle w:val="ListParagraph"/>
        <w:ind w:left="1800"/>
      </w:pPr>
      <w:r>
        <w:rPr>
          <w:b/>
        </w:rPr>
        <w:t xml:space="preserve">MOTION TO APPROVE </w:t>
      </w:r>
      <w:r>
        <w:t>the Certificate in Genomic Advocacy</w:t>
      </w:r>
      <w:r w:rsidR="00F7472E">
        <w:t xml:space="preserve"> (J. Kuhlman/B. Kilp</w:t>
      </w:r>
      <w:r w:rsidR="00E414AA">
        <w:t>; Vote:</w:t>
      </w:r>
      <w:r w:rsidR="00C37D20">
        <w:t xml:space="preserve"> 26-0-0) </w:t>
      </w:r>
      <w:r w:rsidR="00E414AA">
        <w:t xml:space="preserve"> </w:t>
      </w:r>
    </w:p>
    <w:p w:rsidR="00E414AA" w:rsidRDefault="00E414AA" w:rsidP="00FD7DD2">
      <w:pPr>
        <w:pStyle w:val="ListParagraph"/>
        <w:ind w:left="1440"/>
      </w:pPr>
    </w:p>
    <w:p w:rsidR="008F10C0" w:rsidRDefault="008F10C0" w:rsidP="00C12080">
      <w:pPr>
        <w:pStyle w:val="ListParagraph"/>
        <w:numPr>
          <w:ilvl w:val="0"/>
          <w:numId w:val="9"/>
        </w:numPr>
      </w:pPr>
      <w:r>
        <w:t>Dual Degree</w:t>
      </w:r>
      <w:r w:rsidR="00C37D20">
        <w:t xml:space="preserve"> Programs </w:t>
      </w:r>
      <w:r>
        <w:t>[file 3]</w:t>
      </w:r>
    </w:p>
    <w:p w:rsidR="0037156F" w:rsidRDefault="003566BD" w:rsidP="0037156F">
      <w:pPr>
        <w:pStyle w:val="ListParagraph"/>
        <w:numPr>
          <w:ilvl w:val="0"/>
          <w:numId w:val="5"/>
        </w:numPr>
      </w:pPr>
      <w:r>
        <w:t>ISU offers a limited number of approved dual master’s degree programs that are intentionally designed to complement one another and prepare students for unique professional and educational opportunities.  All dual degree programs will require a minimum of at least 48 hours of graduate level coursework and stu</w:t>
      </w:r>
      <w:r w:rsidR="0037156F">
        <w:t>dents must complete no less tha</w:t>
      </w:r>
      <w:r>
        <w:t>n 21 hours or fifty percent (50%) of discipline or program specific required coursework for each degree program, whichever is higher.  Finally, no more than fifty percent of the courses can be double counted or applied toward either degree program and both degrees must be conferred simultaneously.</w:t>
      </w:r>
      <w:r w:rsidR="0037156F">
        <w:t xml:space="preserve"> </w:t>
      </w:r>
    </w:p>
    <w:p w:rsidR="00E414AA" w:rsidRDefault="00E414AA" w:rsidP="00BE6BB5">
      <w:pPr>
        <w:pStyle w:val="ListParagraph"/>
        <w:ind w:left="1800"/>
      </w:pPr>
      <w:r>
        <w:rPr>
          <w:b/>
        </w:rPr>
        <w:t xml:space="preserve">MOTION TO APPROVE </w:t>
      </w:r>
      <w:r>
        <w:t xml:space="preserve">the </w:t>
      </w:r>
      <w:r w:rsidR="00C37D20">
        <w:t>Dual Master Degree Programs (E. Hampton/K. Bolinger</w:t>
      </w:r>
      <w:r>
        <w:t>; Vote:</w:t>
      </w:r>
      <w:r w:rsidR="00C37D20">
        <w:t xml:space="preserve"> 26-0-0)</w:t>
      </w:r>
    </w:p>
    <w:p w:rsidR="00E414AA" w:rsidRDefault="00E414AA" w:rsidP="00E414AA">
      <w:pPr>
        <w:pStyle w:val="ListParagraph"/>
        <w:ind w:left="1440"/>
      </w:pPr>
    </w:p>
    <w:p w:rsidR="00C12080" w:rsidRPr="00C12080" w:rsidRDefault="008F10C0" w:rsidP="00C12080">
      <w:pPr>
        <w:pStyle w:val="ListParagraph"/>
        <w:numPr>
          <w:ilvl w:val="0"/>
          <w:numId w:val="9"/>
        </w:numPr>
      </w:pPr>
      <w:r>
        <w:t>Senate Response to Faculty Me</w:t>
      </w:r>
      <w:r w:rsidR="00C37D20">
        <w:t>mber Death</w:t>
      </w:r>
      <w:r>
        <w:t xml:space="preserve"> [file 6]</w:t>
      </w:r>
    </w:p>
    <w:p w:rsidR="00C12080" w:rsidRPr="00BE6BB5" w:rsidRDefault="00C12080" w:rsidP="00C12080">
      <w:pPr>
        <w:pStyle w:val="ListParagraph"/>
        <w:numPr>
          <w:ilvl w:val="0"/>
          <w:numId w:val="5"/>
        </w:numPr>
        <w:rPr>
          <w:b/>
        </w:rPr>
      </w:pPr>
      <w:r>
        <w:t>Change to 340.1 Proposed Language</w:t>
      </w:r>
      <w:r w:rsidR="00BE6BB5">
        <w:t xml:space="preserve"> (as approved by EC)</w:t>
      </w:r>
      <w:r>
        <w:t>-</w:t>
      </w:r>
      <w:r w:rsidR="00BE6BB5">
        <w:rPr>
          <w:i/>
        </w:rPr>
        <w:t>Following learning of the death of an ISU Faculty member, retired or active, the Secretary of the University Faculty Senate will present a Memorial Resolution, which reports the death and acknowledges the faculty member’s departmental affiliation and years of service.  The Resolution and any statements presented by others present, once accepted, become part of the official minutes of the University Faculty Senate and the Secretary of the University Faculty Senate will send a copy to the next of kin, with an expression of condolence.</w:t>
      </w:r>
    </w:p>
    <w:p w:rsidR="00BE6BB5" w:rsidRPr="00BE6BB5" w:rsidRDefault="00BE6BB5" w:rsidP="00C12080">
      <w:pPr>
        <w:pStyle w:val="ListParagraph"/>
        <w:numPr>
          <w:ilvl w:val="0"/>
          <w:numId w:val="5"/>
        </w:numPr>
        <w:rPr>
          <w:b/>
        </w:rPr>
      </w:pPr>
      <w:r>
        <w:lastRenderedPageBreak/>
        <w:t>Rationale.  FAC fully supports the practice of recognizing the death of colleagues, former and current, as an appropriate action of the Faculty Senate.  We also recognize that retired colleagues often have been away from the university a length of time that makes an authentic memorial statement difficult to produce, unlike the death of a current or recently retired faculty when current colleagues are able to contribute to a Memorial Resolution.</w:t>
      </w:r>
    </w:p>
    <w:p w:rsidR="00BE6BB5" w:rsidRDefault="00BE6BB5" w:rsidP="00C12080">
      <w:pPr>
        <w:pStyle w:val="ListParagraph"/>
        <w:numPr>
          <w:ilvl w:val="0"/>
          <w:numId w:val="5"/>
        </w:numPr>
        <w:rPr>
          <w:b/>
        </w:rPr>
      </w:pPr>
      <w:r>
        <w:t>Chair’s comment-</w:t>
      </w:r>
      <w:r w:rsidRPr="00BE6BB5">
        <w:rPr>
          <w:i/>
        </w:rPr>
        <w:t>So, as I understand it, what would happen after a faculty member’s death, we would record and acknowledge their service at the Senate meeting but then faculty who knew them could come forward and add a statement for the record.</w:t>
      </w:r>
      <w:r>
        <w:t xml:space="preserve"> </w:t>
      </w:r>
    </w:p>
    <w:p w:rsidR="00E414AA" w:rsidRDefault="00E414AA" w:rsidP="00BE6BB5">
      <w:pPr>
        <w:pStyle w:val="ListParagraph"/>
        <w:ind w:left="1800"/>
      </w:pPr>
      <w:r w:rsidRPr="00C12080">
        <w:rPr>
          <w:b/>
        </w:rPr>
        <w:t>MOTION TO APPROVE</w:t>
      </w:r>
      <w:r>
        <w:t xml:space="preserve"> the Senate Res</w:t>
      </w:r>
      <w:r w:rsidR="00C37D20">
        <w:t>ponse to Faculty Member Death (</w:t>
      </w:r>
      <w:r w:rsidR="00785715">
        <w:t>K. Bolinger/J. Kuhlman</w:t>
      </w:r>
      <w:r>
        <w:t>; Vote:</w:t>
      </w:r>
      <w:r w:rsidR="00785715">
        <w:t xml:space="preserve"> 25-0-0) </w:t>
      </w:r>
      <w:r>
        <w:t xml:space="preserve"> </w:t>
      </w:r>
    </w:p>
    <w:p w:rsidR="00E414AA" w:rsidRPr="00E414AA" w:rsidRDefault="00E414AA" w:rsidP="00E414AA">
      <w:pPr>
        <w:pStyle w:val="ListParagraph"/>
        <w:ind w:left="1440"/>
      </w:pPr>
    </w:p>
    <w:p w:rsidR="00A446BA" w:rsidRDefault="00A446BA" w:rsidP="00C12080">
      <w:pPr>
        <w:pStyle w:val="ListParagraph"/>
        <w:numPr>
          <w:ilvl w:val="0"/>
          <w:numId w:val="9"/>
        </w:numPr>
      </w:pPr>
      <w:r>
        <w:t>Term of Service Revision (pending EC approval) [file 7]</w:t>
      </w:r>
    </w:p>
    <w:p w:rsidR="00A446BA" w:rsidRDefault="00A446BA" w:rsidP="00A446BA">
      <w:pPr>
        <w:pStyle w:val="ListParagraph"/>
        <w:numPr>
          <w:ilvl w:val="0"/>
          <w:numId w:val="19"/>
        </w:numPr>
      </w:pPr>
      <w:r>
        <w:t>Tabled at EC 3-19-13</w:t>
      </w:r>
    </w:p>
    <w:p w:rsidR="00A446BA" w:rsidRDefault="00A446BA" w:rsidP="00A446BA">
      <w:pPr>
        <w:pStyle w:val="ListParagraph"/>
        <w:ind w:left="2160"/>
      </w:pPr>
    </w:p>
    <w:p w:rsidR="00A446BA" w:rsidRDefault="00A446BA" w:rsidP="00A446BA">
      <w:pPr>
        <w:pStyle w:val="ListParagraph"/>
        <w:numPr>
          <w:ilvl w:val="0"/>
          <w:numId w:val="9"/>
        </w:numPr>
      </w:pPr>
      <w:r>
        <w:t>Graduate Program Review (pending EC approval) [files 8, 9]</w:t>
      </w:r>
    </w:p>
    <w:p w:rsidR="00A446BA" w:rsidRDefault="00A446BA" w:rsidP="00A446BA">
      <w:pPr>
        <w:pStyle w:val="ListParagraph"/>
        <w:numPr>
          <w:ilvl w:val="0"/>
          <w:numId w:val="19"/>
        </w:numPr>
      </w:pPr>
      <w:r>
        <w:t>Tabled at EC 3-19-13</w:t>
      </w:r>
    </w:p>
    <w:p w:rsidR="00A446BA" w:rsidRDefault="00A446BA" w:rsidP="00A446BA">
      <w:pPr>
        <w:pStyle w:val="ListParagraph"/>
        <w:ind w:left="2160"/>
      </w:pPr>
    </w:p>
    <w:p w:rsidR="008F10C0" w:rsidRDefault="008F10C0" w:rsidP="00C12080">
      <w:pPr>
        <w:pStyle w:val="ListParagraph"/>
        <w:numPr>
          <w:ilvl w:val="0"/>
          <w:numId w:val="9"/>
        </w:numPr>
      </w:pPr>
      <w:r>
        <w:t>Retention Current Catalog Copy [file</w:t>
      </w:r>
      <w:r w:rsidR="00E54CB3">
        <w:t xml:space="preserve"> 10]</w:t>
      </w:r>
    </w:p>
    <w:p w:rsidR="00BE6BB5" w:rsidRPr="00E42BE0" w:rsidRDefault="00BE6BB5" w:rsidP="00BE6BB5">
      <w:pPr>
        <w:pStyle w:val="ListParagraph"/>
        <w:numPr>
          <w:ilvl w:val="0"/>
          <w:numId w:val="10"/>
        </w:numPr>
        <w:rPr>
          <w:b/>
        </w:rPr>
      </w:pPr>
      <w:r>
        <w:t>Catalog Copy-</w:t>
      </w:r>
      <w:r w:rsidR="00E42BE0">
        <w:t xml:space="preserve">Retention. A student whose grade point average drops below a 3.0 (or higher in certain programs) will be placed on probation, suspended from graduate study, or dismissed from the College of Graduate and Professional Studies.  The dean of the College of Graduate and Professional Studies, in accordance with the regulations of the student’s academic department and the College of Graduate and Professional Studies, will make decisions in such matters.  In addition to academic standing, students may be removed from an academic program at the request of the program coordinator or department chairperson for </w:t>
      </w:r>
      <w:r w:rsidR="00056C66">
        <w:t xml:space="preserve">a major violation of the student code of conduct, </w:t>
      </w:r>
      <w:r w:rsidR="00E42BE0">
        <w:t>failing to meet professional or licensure standards, or not meeting program specific expectations outlined in the catalog or a program’s student handbook.  A student who is suspended from graduate study or dismissed from the College of Graduate and Professional Studies may request a review of the case by the Graduate Student Appeals committee of the Graduate Council.</w:t>
      </w:r>
    </w:p>
    <w:p w:rsidR="00E42BE0" w:rsidRPr="005D446A" w:rsidRDefault="00E42BE0" w:rsidP="00BE6BB5">
      <w:pPr>
        <w:pStyle w:val="ListParagraph"/>
        <w:numPr>
          <w:ilvl w:val="0"/>
          <w:numId w:val="10"/>
        </w:numPr>
        <w:rPr>
          <w:b/>
        </w:rPr>
      </w:pPr>
      <w:r>
        <w:t>Comment-</w:t>
      </w:r>
      <w:r>
        <w:rPr>
          <w:i/>
        </w:rPr>
        <w:t>My concern is the reference to “major violation of the student code of conduct</w:t>
      </w:r>
      <w:r w:rsidR="00056C66">
        <w:rPr>
          <w:i/>
        </w:rPr>
        <w:t xml:space="preserve">”.  Is the document referenced the University’s student code of conduct or is there a graduate college code of conduct.  </w:t>
      </w:r>
      <w:r w:rsidR="00056C66">
        <w:t>Response-</w:t>
      </w:r>
      <w:r w:rsidR="00056C66">
        <w:rPr>
          <w:i/>
        </w:rPr>
        <w:t xml:space="preserve">It is the University’s student code of conduct. </w:t>
      </w:r>
      <w:r w:rsidR="00056C66">
        <w:t>Comment-</w:t>
      </w:r>
      <w:r w:rsidR="00056C66">
        <w:rPr>
          <w:i/>
        </w:rPr>
        <w:t xml:space="preserve">My concern then is what that does to the process outlined in the student judicial response to violations to the code of conduct. I am concerned that we would then have a process that is fully </w:t>
      </w:r>
      <w:r w:rsidR="00056C66">
        <w:rPr>
          <w:i/>
        </w:rPr>
        <w:lastRenderedPageBreak/>
        <w:t xml:space="preserve">delineated in the code of conduct that could be </w:t>
      </w:r>
      <w:r w:rsidR="00611BCD">
        <w:rPr>
          <w:i/>
        </w:rPr>
        <w:t>superseded</w:t>
      </w:r>
      <w:r w:rsidR="00056C66">
        <w:rPr>
          <w:i/>
        </w:rPr>
        <w:t xml:space="preserve"> by </w:t>
      </w:r>
      <w:r w:rsidR="00A446BA">
        <w:rPr>
          <w:i/>
        </w:rPr>
        <w:t xml:space="preserve">an </w:t>
      </w:r>
      <w:r w:rsidR="00056C66">
        <w:rPr>
          <w:i/>
        </w:rPr>
        <w:t>act of a chairperson or program coordinator.</w:t>
      </w:r>
    </w:p>
    <w:p w:rsidR="005D446A" w:rsidRPr="00056C66" w:rsidRDefault="005D446A" w:rsidP="00BE6BB5">
      <w:pPr>
        <w:pStyle w:val="ListParagraph"/>
        <w:numPr>
          <w:ilvl w:val="0"/>
          <w:numId w:val="10"/>
        </w:numPr>
        <w:rPr>
          <w:b/>
        </w:rPr>
      </w:pPr>
      <w:r>
        <w:t>Chair comment-</w:t>
      </w:r>
      <w:r>
        <w:rPr>
          <w:i/>
        </w:rPr>
        <w:t xml:space="preserve">Having served for a long time on the student judicial board, I can state quite clearly that when a grad student has violated the code in a way that comes forward, we make it quite clear that our decision is distinct from their program’s decision.  The admission to a program is separate from the graduate school.  We are making a decision about whether they even can be a student.  The program has to make a decision about whether they can be a student there.  </w:t>
      </w:r>
    </w:p>
    <w:p w:rsidR="00056C66" w:rsidRDefault="00056C66" w:rsidP="00BE6BB5">
      <w:pPr>
        <w:pStyle w:val="ListParagraph"/>
        <w:numPr>
          <w:ilvl w:val="0"/>
          <w:numId w:val="10"/>
        </w:numPr>
        <w:rPr>
          <w:b/>
        </w:rPr>
      </w:pPr>
      <w:r>
        <w:rPr>
          <w:i/>
        </w:rPr>
        <w:t>Could we strike “…a major violation of the student code of conduct…”?</w:t>
      </w:r>
    </w:p>
    <w:p w:rsidR="00E414AA" w:rsidRDefault="00BE6BB5" w:rsidP="00BE6BB5">
      <w:pPr>
        <w:pStyle w:val="ListParagraph"/>
        <w:ind w:left="1800"/>
      </w:pPr>
      <w:r>
        <w:rPr>
          <w:b/>
        </w:rPr>
        <w:t>M</w:t>
      </w:r>
      <w:r w:rsidR="00E414AA">
        <w:rPr>
          <w:b/>
        </w:rPr>
        <w:t>OTION TO APPROVE</w:t>
      </w:r>
      <w:r w:rsidR="00E414AA">
        <w:t xml:space="preserve"> the Revision of Current</w:t>
      </w:r>
      <w:r w:rsidR="00785715">
        <w:t xml:space="preserve"> Graduate</w:t>
      </w:r>
      <w:r w:rsidR="00E414AA">
        <w:t xml:space="preserve"> Retention Catalog Copy </w:t>
      </w:r>
      <w:r w:rsidR="005D446A">
        <w:t xml:space="preserve">(with strike of line noted above) </w:t>
      </w:r>
      <w:r w:rsidR="00E414AA">
        <w:t>(</w:t>
      </w:r>
      <w:r w:rsidR="00785715">
        <w:t>B. Yousif/M. Harmon</w:t>
      </w:r>
      <w:r w:rsidR="00E414AA">
        <w:t>; Vote:</w:t>
      </w:r>
      <w:r w:rsidR="00785715">
        <w:t xml:space="preserve"> </w:t>
      </w:r>
      <w:r w:rsidR="00FD3EF8">
        <w:t xml:space="preserve"> 25-0-0</w:t>
      </w:r>
      <w:r w:rsidR="005D446A">
        <w:t>)</w:t>
      </w:r>
      <w:r w:rsidR="00FD3EF8">
        <w:t xml:space="preserve">  </w:t>
      </w:r>
    </w:p>
    <w:p w:rsidR="00042F8F" w:rsidRPr="00E414AA" w:rsidRDefault="00042F8F" w:rsidP="00E414AA">
      <w:pPr>
        <w:pStyle w:val="ListParagraph"/>
        <w:ind w:left="1440"/>
      </w:pPr>
    </w:p>
    <w:p w:rsidR="00E54CB3" w:rsidRDefault="00E54CB3" w:rsidP="00C12080">
      <w:pPr>
        <w:pStyle w:val="ListParagraph"/>
        <w:numPr>
          <w:ilvl w:val="0"/>
          <w:numId w:val="9"/>
        </w:numPr>
      </w:pPr>
      <w:r>
        <w:t>BAS Technology</w:t>
      </w:r>
      <w:r w:rsidR="00FD3EF8">
        <w:t xml:space="preserve"> and BAS Health Services</w:t>
      </w:r>
      <w:r>
        <w:t xml:space="preserve"> [file</w:t>
      </w:r>
      <w:r w:rsidR="0038391F">
        <w:t>s</w:t>
      </w:r>
      <w:r>
        <w:t xml:space="preserve"> 11</w:t>
      </w:r>
      <w:r w:rsidR="0038391F">
        <w:t>, 12</w:t>
      </w:r>
      <w:r>
        <w:t>]</w:t>
      </w:r>
    </w:p>
    <w:p w:rsidR="00FD3EF8" w:rsidRDefault="005D446A" w:rsidP="005D446A">
      <w:pPr>
        <w:pStyle w:val="ListParagraph"/>
        <w:numPr>
          <w:ilvl w:val="0"/>
          <w:numId w:val="11"/>
        </w:numPr>
      </w:pPr>
      <w:r>
        <w:t xml:space="preserve">This focuses on individuals that have completed an associate’s degree.  </w:t>
      </w:r>
      <w:r w:rsidR="00F4423F">
        <w:t>Many participants would have 3-5 years of experience.  The Indiana Commission of Higher Education is highly supportive of this degree as is Ivy Tech.</w:t>
      </w:r>
    </w:p>
    <w:p w:rsidR="0038391F" w:rsidRDefault="005D446A" w:rsidP="0038391F">
      <w:pPr>
        <w:pStyle w:val="ListParagraph"/>
        <w:numPr>
          <w:ilvl w:val="0"/>
          <w:numId w:val="11"/>
        </w:numPr>
      </w:pPr>
      <w:r>
        <w:t xml:space="preserve">This would be offered by </w:t>
      </w:r>
      <w:r w:rsidR="00352978">
        <w:t>Distance education programs only and will be resourced by Distance Education fees.</w:t>
      </w:r>
      <w:r w:rsidR="00F4423F">
        <w:t xml:space="preserve">  It is a true 2+2 prog</w:t>
      </w:r>
      <w:r w:rsidR="0038391F">
        <w:t>ram.</w:t>
      </w:r>
    </w:p>
    <w:p w:rsidR="0038391F" w:rsidRDefault="00E414AA" w:rsidP="006833AD">
      <w:pPr>
        <w:pStyle w:val="ListParagraph"/>
        <w:ind w:left="1800"/>
      </w:pPr>
      <w:r w:rsidRPr="0038391F">
        <w:rPr>
          <w:b/>
        </w:rPr>
        <w:t>MOTION TO APPROVE</w:t>
      </w:r>
      <w:r>
        <w:t xml:space="preserve"> the BAS in Technology</w:t>
      </w:r>
      <w:r w:rsidR="00FD3EF8">
        <w:t xml:space="preserve"> and BAS in Health Sciences</w:t>
      </w:r>
      <w:r w:rsidR="00352978">
        <w:t xml:space="preserve"> (one CIP code)</w:t>
      </w:r>
      <w:r>
        <w:t xml:space="preserve"> (</w:t>
      </w:r>
      <w:r w:rsidR="00FD3EF8">
        <w:t>A. Anderson/K. Bolinger</w:t>
      </w:r>
      <w:r>
        <w:t>; Vote:</w:t>
      </w:r>
      <w:r w:rsidR="00352978">
        <w:t xml:space="preserve"> 25-0-0)</w:t>
      </w:r>
      <w:r>
        <w:t xml:space="preserve"> </w:t>
      </w:r>
      <w:r w:rsidR="00FD3EF8">
        <w:t xml:space="preserve"> </w:t>
      </w:r>
    </w:p>
    <w:p w:rsidR="00042F8F" w:rsidRDefault="00042F8F" w:rsidP="00042F8F">
      <w:pPr>
        <w:pStyle w:val="ListParagraph"/>
        <w:ind w:left="2160"/>
      </w:pPr>
    </w:p>
    <w:p w:rsidR="00E54CB3" w:rsidRDefault="00E54CB3" w:rsidP="0038391F">
      <w:pPr>
        <w:pStyle w:val="ListParagraph"/>
        <w:numPr>
          <w:ilvl w:val="0"/>
          <w:numId w:val="9"/>
        </w:numPr>
      </w:pPr>
      <w:r>
        <w:t>Interior Design to Interior Architecture Design Major [file 13]</w:t>
      </w:r>
    </w:p>
    <w:p w:rsidR="00352978" w:rsidRDefault="0038391F" w:rsidP="00F4423F">
      <w:pPr>
        <w:pStyle w:val="ListParagraph"/>
        <w:numPr>
          <w:ilvl w:val="0"/>
          <w:numId w:val="12"/>
        </w:numPr>
      </w:pPr>
      <w:r>
        <w:t xml:space="preserve">This program has had some challenges in the last few years.  There are currently 22 majors.  The name of the major would change from Interior Design to Interior Architecture Design to better explain to students, prospective students and employers what exactly is different about this program than other programs in the state.  There are 5 total accredited programs in the state.  This name change would be accompanied by the addition of three new courses in the curriculum.  </w:t>
      </w:r>
    </w:p>
    <w:p w:rsidR="0038391F" w:rsidRDefault="002C640B" w:rsidP="00F4423F">
      <w:pPr>
        <w:pStyle w:val="ListParagraph"/>
        <w:numPr>
          <w:ilvl w:val="0"/>
          <w:numId w:val="12"/>
        </w:numPr>
      </w:pPr>
      <w:r>
        <w:t>Comment-</w:t>
      </w:r>
      <w:r>
        <w:rPr>
          <w:i/>
        </w:rPr>
        <w:t xml:space="preserve">I am concerned by the low number of graduates across the state.  </w:t>
      </w:r>
      <w:r>
        <w:t>Numbers for programs around the state were given.  Faculty to student ratios were also discussed.</w:t>
      </w:r>
    </w:p>
    <w:p w:rsidR="002C640B" w:rsidRPr="002C640B" w:rsidRDefault="002C640B" w:rsidP="00F4423F">
      <w:pPr>
        <w:pStyle w:val="ListParagraph"/>
        <w:numPr>
          <w:ilvl w:val="0"/>
          <w:numId w:val="12"/>
        </w:numPr>
      </w:pPr>
      <w:r>
        <w:t>Comment-</w:t>
      </w:r>
      <w:r>
        <w:rPr>
          <w:i/>
        </w:rPr>
        <w:t xml:space="preserve">What is the tipping point in balancing recruitment, number of courses and existing resources?  </w:t>
      </w:r>
      <w:r>
        <w:t>Response-</w:t>
      </w:r>
      <w:r>
        <w:rPr>
          <w:i/>
        </w:rPr>
        <w:t xml:space="preserve">80 students to 3 faculty.  </w:t>
      </w:r>
      <w:r>
        <w:t>Comment-</w:t>
      </w:r>
      <w:r>
        <w:rPr>
          <w:i/>
        </w:rPr>
        <w:t xml:space="preserve">What will your teaching load be?  </w:t>
      </w:r>
      <w:r>
        <w:t>Response-</w:t>
      </w:r>
      <w:r>
        <w:rPr>
          <w:i/>
        </w:rPr>
        <w:t>4 and 4.</w:t>
      </w:r>
    </w:p>
    <w:p w:rsidR="002C640B" w:rsidRPr="00B30EB5" w:rsidRDefault="00B30EB5" w:rsidP="00F4423F">
      <w:pPr>
        <w:pStyle w:val="ListParagraph"/>
        <w:numPr>
          <w:ilvl w:val="0"/>
          <w:numId w:val="12"/>
        </w:numPr>
      </w:pPr>
      <w:r>
        <w:t>Comment-</w:t>
      </w:r>
      <w:r>
        <w:rPr>
          <w:i/>
        </w:rPr>
        <w:t>Do we need another program in the state?  Are we swimming upstream?</w:t>
      </w:r>
    </w:p>
    <w:p w:rsidR="00B30EB5" w:rsidRPr="00127C98" w:rsidRDefault="00B30EB5" w:rsidP="00F4423F">
      <w:pPr>
        <w:pStyle w:val="ListParagraph"/>
        <w:numPr>
          <w:ilvl w:val="0"/>
          <w:numId w:val="12"/>
        </w:numPr>
      </w:pPr>
      <w:r>
        <w:t>Comment-</w:t>
      </w:r>
      <w:r>
        <w:rPr>
          <w:i/>
        </w:rPr>
        <w:t>Remember, this wasn’t brought to CAAC</w:t>
      </w:r>
      <w:r w:rsidR="00127C98">
        <w:rPr>
          <w:i/>
        </w:rPr>
        <w:t xml:space="preserve"> as are we going to remove the program or not remove the program.  This was brought to CAAC in an attempt to improve the program.  This set of faculty has done everything they can to address the shortcomings of the program.  </w:t>
      </w:r>
    </w:p>
    <w:p w:rsidR="00127C98" w:rsidRDefault="00127C98" w:rsidP="00F4423F">
      <w:pPr>
        <w:pStyle w:val="ListParagraph"/>
        <w:numPr>
          <w:ilvl w:val="0"/>
          <w:numId w:val="12"/>
        </w:numPr>
      </w:pPr>
      <w:r>
        <w:lastRenderedPageBreak/>
        <w:t>Comment-</w:t>
      </w:r>
      <w:r>
        <w:rPr>
          <w:i/>
        </w:rPr>
        <w:t xml:space="preserve">You stated the program was placed on probation by the accrediting body in 2011.  Has full accreditation been achieved again?  </w:t>
      </w:r>
      <w:r>
        <w:t>Response-</w:t>
      </w:r>
      <w:r>
        <w:rPr>
          <w:i/>
        </w:rPr>
        <w:t>With the help of a consultant, we believe we will be successful when the examiners come next month.</w:t>
      </w:r>
    </w:p>
    <w:p w:rsidR="00E414AA" w:rsidRPr="00E414AA" w:rsidRDefault="00E414AA" w:rsidP="00F4423F">
      <w:pPr>
        <w:pStyle w:val="ListParagraph"/>
        <w:ind w:left="1800"/>
      </w:pPr>
      <w:r>
        <w:rPr>
          <w:b/>
        </w:rPr>
        <w:t>MOTION TO APPROVE</w:t>
      </w:r>
      <w:r>
        <w:t xml:space="preserve"> the Interior Design to Inter</w:t>
      </w:r>
      <w:r w:rsidR="00352978">
        <w:t>ior Architecture Design Major (A. Gur</w:t>
      </w:r>
      <w:r w:rsidR="00F4423F">
        <w:t>o</w:t>
      </w:r>
      <w:r w:rsidR="00352978">
        <w:t>vich/M. Harmon</w:t>
      </w:r>
      <w:r>
        <w:t>; Vote:</w:t>
      </w:r>
      <w:r w:rsidR="00352978">
        <w:t xml:space="preserve"> </w:t>
      </w:r>
      <w:r w:rsidR="00C27256">
        <w:t xml:space="preserve"> 21-1-1)</w:t>
      </w:r>
      <w:r w:rsidR="00352978">
        <w:t xml:space="preserve"> </w:t>
      </w:r>
      <w:r w:rsidR="00C27256">
        <w:t xml:space="preserve"> </w:t>
      </w:r>
    </w:p>
    <w:p w:rsidR="00E414AA" w:rsidRDefault="00E414AA" w:rsidP="00E414AA">
      <w:pPr>
        <w:pStyle w:val="ListParagraph"/>
        <w:ind w:left="1440"/>
      </w:pPr>
    </w:p>
    <w:p w:rsidR="00E54CB3" w:rsidRDefault="00E54CB3" w:rsidP="00C12080">
      <w:pPr>
        <w:pStyle w:val="ListParagraph"/>
        <w:numPr>
          <w:ilvl w:val="0"/>
          <w:numId w:val="9"/>
        </w:numPr>
      </w:pPr>
      <w:r>
        <w:t>UDIE Requirement Change [file 14]</w:t>
      </w:r>
    </w:p>
    <w:p w:rsidR="00C27256" w:rsidRDefault="00127C98" w:rsidP="00B84249">
      <w:pPr>
        <w:pStyle w:val="ListParagraph"/>
        <w:numPr>
          <w:ilvl w:val="0"/>
          <w:numId w:val="12"/>
        </w:numPr>
      </w:pPr>
      <w:r>
        <w:t>FSC has recommended changing the UDIE requirements.</w:t>
      </w:r>
    </w:p>
    <w:p w:rsidR="00A518E5" w:rsidRDefault="00A518E5" w:rsidP="00B84249">
      <w:pPr>
        <w:pStyle w:val="ListParagraph"/>
        <w:numPr>
          <w:ilvl w:val="0"/>
          <w:numId w:val="12"/>
        </w:numPr>
      </w:pPr>
      <w:r>
        <w:t>Comment-</w:t>
      </w:r>
      <w:r>
        <w:rPr>
          <w:i/>
        </w:rPr>
        <w:t>I would like to commend FSC for doing something proactive.</w:t>
      </w:r>
    </w:p>
    <w:p w:rsidR="00E414AA" w:rsidRDefault="00E414AA" w:rsidP="00B84249">
      <w:pPr>
        <w:pStyle w:val="ListParagraph"/>
        <w:ind w:left="1800"/>
      </w:pPr>
      <w:r>
        <w:rPr>
          <w:b/>
        </w:rPr>
        <w:t>MOTION TO APPROVE</w:t>
      </w:r>
      <w:r>
        <w:t xml:space="preserve"> the UDIE Requirement Change</w:t>
      </w:r>
      <w:r w:rsidR="00A464DE">
        <w:t xml:space="preserve"> from</w:t>
      </w:r>
      <w:r w:rsidR="009E54AB">
        <w:t xml:space="preserve"> t</w:t>
      </w:r>
      <w:r w:rsidR="00F41849">
        <w:t>hree</w:t>
      </w:r>
      <w:r w:rsidR="009E54AB">
        <w:t xml:space="preserve"> upper</w:t>
      </w:r>
      <w:r w:rsidR="00F41849">
        <w:t>-division integrative electives</w:t>
      </w:r>
      <w:r w:rsidR="009E54AB">
        <w:t xml:space="preserve"> to </w:t>
      </w:r>
      <w:r w:rsidR="00F41849">
        <w:t>two</w:t>
      </w:r>
      <w:r w:rsidR="009E54AB">
        <w:t xml:space="preserve"> upper</w:t>
      </w:r>
      <w:r w:rsidR="00F41849">
        <w:t>-division integrative electives</w:t>
      </w:r>
      <w:r w:rsidR="004A7163">
        <w:t>;  two upper-division electives to one upper-</w:t>
      </w:r>
      <w:bookmarkStart w:id="0" w:name="_GoBack"/>
      <w:bookmarkEnd w:id="0"/>
      <w:r w:rsidR="004A7163">
        <w:t>division elective in Category 2</w:t>
      </w:r>
      <w:r>
        <w:t xml:space="preserve"> (</w:t>
      </w:r>
      <w:r w:rsidR="00C27256">
        <w:t>D. Hantzis/M. Harmon</w:t>
      </w:r>
      <w:r>
        <w:t xml:space="preserve">; Vote: </w:t>
      </w:r>
      <w:r w:rsidR="00A464DE">
        <w:t>23-0-0</w:t>
      </w:r>
      <w:r w:rsidR="00127C98">
        <w:t>)</w:t>
      </w:r>
    </w:p>
    <w:p w:rsidR="00E414AA" w:rsidRPr="00E414AA" w:rsidRDefault="00E414AA" w:rsidP="00E414AA">
      <w:pPr>
        <w:pStyle w:val="ListParagraph"/>
        <w:ind w:left="1440"/>
      </w:pPr>
    </w:p>
    <w:p w:rsidR="00E54CB3" w:rsidRDefault="00E54CB3" w:rsidP="00C12080">
      <w:pPr>
        <w:pStyle w:val="ListParagraph"/>
        <w:numPr>
          <w:ilvl w:val="0"/>
          <w:numId w:val="9"/>
        </w:numPr>
      </w:pPr>
      <w:r>
        <w:t>Course Repeat Policy [file 15]</w:t>
      </w:r>
    </w:p>
    <w:p w:rsidR="00A464DE" w:rsidRDefault="00A518E5" w:rsidP="00A518E5">
      <w:pPr>
        <w:pStyle w:val="ListParagraph"/>
        <w:numPr>
          <w:ilvl w:val="0"/>
          <w:numId w:val="13"/>
        </w:numPr>
      </w:pPr>
      <w:r>
        <w:t>Proposed policy: A course in which a student has received a grade of C- or lower may be repeated for grade improvement.  The highest grade received for the course, taken at Indiana State University, will automatically be included in the computation of the cumulative GPA.  The initial grade(s) and the repeat grade(s) will appear on the student’s record.  Only courses taken at Indiana State University are eligible for course repeat.</w:t>
      </w:r>
    </w:p>
    <w:p w:rsidR="00A464DE" w:rsidRDefault="00E414AA" w:rsidP="00A518E5">
      <w:pPr>
        <w:pStyle w:val="ListParagraph"/>
        <w:ind w:left="1800"/>
      </w:pPr>
      <w:r>
        <w:rPr>
          <w:b/>
        </w:rPr>
        <w:t>MOTION TO APPROVE</w:t>
      </w:r>
      <w:r>
        <w:t xml:space="preserve"> the Course Repeat Policy (</w:t>
      </w:r>
      <w:r w:rsidR="00A464DE">
        <w:t>J. Buffington/M. Harmon</w:t>
      </w:r>
      <w:r>
        <w:t xml:space="preserve">; </w:t>
      </w:r>
      <w:proofErr w:type="gramStart"/>
      <w:r>
        <w:t>Vote</w:t>
      </w:r>
      <w:r w:rsidR="00611BCD">
        <w:t>:</w:t>
      </w:r>
      <w:proofErr w:type="gramEnd"/>
      <w:r w:rsidR="00611BCD">
        <w:t>)</w:t>
      </w:r>
      <w:r w:rsidR="00A464DE">
        <w:t xml:space="preserve">  </w:t>
      </w:r>
      <w:r w:rsidR="00A464DE">
        <w:rPr>
          <w:b/>
        </w:rPr>
        <w:t>MOTION TO TABLE</w:t>
      </w:r>
      <w:r w:rsidR="00A464DE">
        <w:t xml:space="preserve"> and send back to SAC for revision (T. Hawkins/</w:t>
      </w:r>
      <w:r w:rsidR="000616C1">
        <w:t>T. Sawyer; Vote: 22-0-1)</w:t>
      </w:r>
    </w:p>
    <w:p w:rsidR="000616C1" w:rsidRPr="00A464DE" w:rsidRDefault="000616C1" w:rsidP="00E414AA">
      <w:pPr>
        <w:pStyle w:val="ListParagraph"/>
        <w:ind w:left="1440"/>
      </w:pPr>
    </w:p>
    <w:p w:rsidR="00DD4B13" w:rsidRDefault="00DD4B13" w:rsidP="00042F8F">
      <w:pPr>
        <w:pStyle w:val="ListParagraph"/>
        <w:numPr>
          <w:ilvl w:val="0"/>
          <w:numId w:val="1"/>
        </w:numPr>
      </w:pPr>
      <w:r>
        <w:t>Standing Committee Reports</w:t>
      </w:r>
    </w:p>
    <w:p w:rsidR="00FE3467" w:rsidRDefault="00FE3467" w:rsidP="00042F8F">
      <w:pPr>
        <w:pStyle w:val="ListParagraph"/>
        <w:numPr>
          <w:ilvl w:val="0"/>
          <w:numId w:val="13"/>
        </w:numPr>
      </w:pPr>
      <w:r>
        <w:t>Administrative Affairs</w:t>
      </w:r>
    </w:p>
    <w:p w:rsidR="007659D8" w:rsidRDefault="007659D8" w:rsidP="007659D8">
      <w:pPr>
        <w:pStyle w:val="ListParagraph"/>
        <w:numPr>
          <w:ilvl w:val="1"/>
          <w:numId w:val="13"/>
        </w:numPr>
      </w:pPr>
      <w:r>
        <w:t>The committee has been working on the 2014 acade</w:t>
      </w:r>
      <w:r w:rsidR="006833AD">
        <w:t xml:space="preserve">mic calendar.  It has been </w:t>
      </w:r>
      <w:r>
        <w:t>controversial.</w:t>
      </w:r>
    </w:p>
    <w:p w:rsidR="007659D8" w:rsidRDefault="00E414AA" w:rsidP="007659D8">
      <w:pPr>
        <w:pStyle w:val="ListParagraph"/>
        <w:numPr>
          <w:ilvl w:val="0"/>
          <w:numId w:val="13"/>
        </w:numPr>
      </w:pPr>
      <w:r>
        <w:t>Arts Endowment</w:t>
      </w:r>
      <w:r w:rsidR="000616C1">
        <w:t xml:space="preserve"> </w:t>
      </w:r>
    </w:p>
    <w:p w:rsidR="00E414AA" w:rsidRDefault="007659D8" w:rsidP="007659D8">
      <w:pPr>
        <w:pStyle w:val="ListParagraph"/>
        <w:numPr>
          <w:ilvl w:val="1"/>
          <w:numId w:val="13"/>
        </w:numPr>
      </w:pPr>
      <w:r>
        <w:t>W</w:t>
      </w:r>
      <w:r w:rsidR="000616C1">
        <w:t>ork completed for the year</w:t>
      </w:r>
      <w:r>
        <w:t>.</w:t>
      </w:r>
    </w:p>
    <w:p w:rsidR="00E414AA" w:rsidRDefault="00E414AA" w:rsidP="007659D8">
      <w:pPr>
        <w:pStyle w:val="ListParagraph"/>
        <w:numPr>
          <w:ilvl w:val="0"/>
          <w:numId w:val="16"/>
        </w:numPr>
      </w:pPr>
      <w:r>
        <w:t>Curriculum and Academic Affairs</w:t>
      </w:r>
    </w:p>
    <w:p w:rsidR="007659D8" w:rsidRDefault="007659D8" w:rsidP="007659D8">
      <w:pPr>
        <w:pStyle w:val="ListParagraph"/>
        <w:numPr>
          <w:ilvl w:val="1"/>
          <w:numId w:val="16"/>
        </w:numPr>
      </w:pPr>
      <w:r>
        <w:t xml:space="preserve">The committee </w:t>
      </w:r>
      <w:r w:rsidR="00F12DD7">
        <w:t>is meeting</w:t>
      </w:r>
      <w:r>
        <w:t xml:space="preserve"> weekly and is close to completing work on all task force reports.</w:t>
      </w:r>
    </w:p>
    <w:p w:rsidR="007659D8" w:rsidRDefault="00E414AA" w:rsidP="007659D8">
      <w:pPr>
        <w:pStyle w:val="ListParagraph"/>
        <w:numPr>
          <w:ilvl w:val="0"/>
          <w:numId w:val="16"/>
        </w:numPr>
        <w:spacing w:after="0"/>
      </w:pPr>
      <w:r>
        <w:t>Faculty Affairs</w:t>
      </w:r>
    </w:p>
    <w:p w:rsidR="0035634B" w:rsidRDefault="0035634B" w:rsidP="0035634B">
      <w:pPr>
        <w:pStyle w:val="ListParagraph"/>
        <w:numPr>
          <w:ilvl w:val="1"/>
          <w:numId w:val="16"/>
        </w:numPr>
        <w:spacing w:after="0"/>
      </w:pPr>
      <w:r>
        <w:t>FAC will meet to complete its review of the remaining taskforce reports we were charged to respond to and to address any remaining charges.</w:t>
      </w:r>
    </w:p>
    <w:p w:rsidR="007659D8" w:rsidRDefault="007659D8" w:rsidP="007659D8">
      <w:pPr>
        <w:pStyle w:val="ListParagraph"/>
        <w:numPr>
          <w:ilvl w:val="0"/>
          <w:numId w:val="16"/>
        </w:numPr>
        <w:spacing w:after="0"/>
      </w:pPr>
      <w:r>
        <w:t>Faculty Economic Benefits</w:t>
      </w:r>
    </w:p>
    <w:p w:rsidR="00F12DD7" w:rsidRDefault="00F12DD7" w:rsidP="00F12DD7">
      <w:pPr>
        <w:pStyle w:val="ListParagraph"/>
        <w:numPr>
          <w:ilvl w:val="1"/>
          <w:numId w:val="16"/>
        </w:numPr>
        <w:spacing w:after="0"/>
      </w:pPr>
      <w:r>
        <w:t>No representative.</w:t>
      </w:r>
    </w:p>
    <w:p w:rsidR="007659D8" w:rsidRDefault="007659D8" w:rsidP="007659D8">
      <w:pPr>
        <w:pStyle w:val="ListParagraph"/>
        <w:numPr>
          <w:ilvl w:val="0"/>
          <w:numId w:val="16"/>
        </w:numPr>
        <w:spacing w:after="0"/>
      </w:pPr>
      <w:r>
        <w:t>Graduate Council</w:t>
      </w:r>
    </w:p>
    <w:p w:rsidR="00F12DD7" w:rsidRDefault="00F12DD7" w:rsidP="00F12DD7">
      <w:pPr>
        <w:pStyle w:val="ListParagraph"/>
        <w:numPr>
          <w:ilvl w:val="1"/>
          <w:numId w:val="16"/>
        </w:numPr>
        <w:spacing w:after="0"/>
      </w:pPr>
      <w:r>
        <w:lastRenderedPageBreak/>
        <w:t>No further report.</w:t>
      </w:r>
    </w:p>
    <w:p w:rsidR="007659D8" w:rsidRDefault="007659D8" w:rsidP="007659D8">
      <w:pPr>
        <w:pStyle w:val="ListParagraph"/>
        <w:numPr>
          <w:ilvl w:val="0"/>
          <w:numId w:val="16"/>
        </w:numPr>
        <w:spacing w:after="0"/>
      </w:pPr>
      <w:r>
        <w:t>Student Affairs</w:t>
      </w:r>
    </w:p>
    <w:p w:rsidR="007659D8" w:rsidRDefault="007659D8" w:rsidP="007659D8">
      <w:pPr>
        <w:pStyle w:val="ListParagraph"/>
        <w:numPr>
          <w:ilvl w:val="1"/>
          <w:numId w:val="16"/>
        </w:numPr>
        <w:spacing w:after="0"/>
      </w:pPr>
      <w:r>
        <w:t>At its March 20 Meeting, SAC voted on its recommendations on the following charges:</w:t>
      </w:r>
    </w:p>
    <w:p w:rsidR="007659D8" w:rsidRDefault="007659D8" w:rsidP="007659D8">
      <w:pPr>
        <w:pStyle w:val="ListParagraph"/>
        <w:numPr>
          <w:ilvl w:val="0"/>
          <w:numId w:val="17"/>
        </w:numPr>
        <w:spacing w:after="0"/>
      </w:pPr>
      <w:r>
        <w:t>Textbooks</w:t>
      </w:r>
    </w:p>
    <w:p w:rsidR="007659D8" w:rsidRDefault="007659D8" w:rsidP="007659D8">
      <w:pPr>
        <w:pStyle w:val="ListParagraph"/>
        <w:numPr>
          <w:ilvl w:val="1"/>
          <w:numId w:val="17"/>
        </w:numPr>
        <w:spacing w:after="0"/>
      </w:pPr>
      <w:r>
        <w:t>Amended recommendation on the Study Group’s and Provost recommendations</w:t>
      </w:r>
    </w:p>
    <w:p w:rsidR="007659D8" w:rsidRDefault="007659D8" w:rsidP="007659D8">
      <w:pPr>
        <w:pStyle w:val="ListParagraph"/>
        <w:numPr>
          <w:ilvl w:val="1"/>
          <w:numId w:val="17"/>
        </w:numPr>
        <w:spacing w:after="0"/>
      </w:pPr>
      <w:r>
        <w:t>Report and recommendation on our subcommittee’s investigation as to why students are purchasing textbooks late or not at all</w:t>
      </w:r>
    </w:p>
    <w:p w:rsidR="007659D8" w:rsidRDefault="007659D8" w:rsidP="007659D8">
      <w:pPr>
        <w:pStyle w:val="ListParagraph"/>
        <w:numPr>
          <w:ilvl w:val="0"/>
          <w:numId w:val="17"/>
        </w:numPr>
        <w:spacing w:after="0"/>
      </w:pPr>
      <w:r>
        <w:t>University College—recommendation concerning the Study Group’s report and recommendations</w:t>
      </w:r>
    </w:p>
    <w:p w:rsidR="007659D8" w:rsidRDefault="007659D8" w:rsidP="007659D8">
      <w:pPr>
        <w:pStyle w:val="ListParagraph"/>
        <w:numPr>
          <w:ilvl w:val="0"/>
          <w:numId w:val="17"/>
        </w:numPr>
        <w:spacing w:after="0"/>
      </w:pPr>
      <w:r>
        <w:t>Recommendations for the winners of the Faculty Scholarship, and recommended amount of funding</w:t>
      </w:r>
    </w:p>
    <w:p w:rsidR="007659D8" w:rsidRDefault="007659D8" w:rsidP="007659D8">
      <w:pPr>
        <w:pStyle w:val="ListParagraph"/>
        <w:numPr>
          <w:ilvl w:val="0"/>
          <w:numId w:val="17"/>
        </w:numPr>
        <w:spacing w:after="0"/>
      </w:pPr>
      <w:r>
        <w:t>Modification of Transfer Policy—Recommendation voted upon.</w:t>
      </w:r>
    </w:p>
    <w:p w:rsidR="007659D8" w:rsidRDefault="007659D8" w:rsidP="007659D8">
      <w:pPr>
        <w:pStyle w:val="ListParagraph"/>
        <w:numPr>
          <w:ilvl w:val="0"/>
          <w:numId w:val="17"/>
        </w:numPr>
        <w:spacing w:after="0"/>
      </w:pPr>
      <w:r>
        <w:t>Progress Report on the Course Evaluation Instruments.  SAC will shortly distribute a survey to all faculty.  We support the contacting of potential vendors of evaluation instruments.</w:t>
      </w:r>
    </w:p>
    <w:p w:rsidR="007659D8" w:rsidRDefault="007659D8" w:rsidP="007659D8">
      <w:pPr>
        <w:spacing w:after="0"/>
      </w:pPr>
      <w:r>
        <w:tab/>
      </w:r>
      <w:r>
        <w:tab/>
      </w:r>
      <w:r>
        <w:tab/>
      </w:r>
      <w:r>
        <w:tab/>
      </w:r>
      <w:r>
        <w:tab/>
        <w:t xml:space="preserve">We hope to have all these in a format to present to Exec by </w:t>
      </w:r>
      <w:r>
        <w:tab/>
      </w:r>
      <w:r>
        <w:tab/>
      </w:r>
      <w:r>
        <w:tab/>
      </w:r>
      <w:r>
        <w:tab/>
      </w:r>
      <w:r>
        <w:tab/>
      </w:r>
      <w:r>
        <w:tab/>
        <w:t xml:space="preserve">March 26.  If we can do so, we would like to present our reports </w:t>
      </w:r>
      <w:r>
        <w:tab/>
      </w:r>
      <w:r>
        <w:tab/>
      </w:r>
      <w:r>
        <w:tab/>
      </w:r>
      <w:r>
        <w:tab/>
      </w:r>
      <w:r>
        <w:tab/>
        <w:t>and recommendations at the April 2 Exec Meeting.</w:t>
      </w:r>
    </w:p>
    <w:p w:rsidR="00FE3467" w:rsidRDefault="00FE3467" w:rsidP="007659D8">
      <w:pPr>
        <w:pStyle w:val="ListParagraph"/>
        <w:numPr>
          <w:ilvl w:val="0"/>
          <w:numId w:val="18"/>
        </w:numPr>
      </w:pPr>
      <w:r>
        <w:t>University Research</w:t>
      </w:r>
    </w:p>
    <w:p w:rsidR="00F12DD7" w:rsidRDefault="00F12DD7" w:rsidP="00F12DD7">
      <w:pPr>
        <w:pStyle w:val="ListParagraph"/>
        <w:numPr>
          <w:ilvl w:val="1"/>
          <w:numId w:val="18"/>
        </w:numPr>
      </w:pPr>
      <w:r>
        <w:t>No report.</w:t>
      </w:r>
    </w:p>
    <w:p w:rsidR="00E414AA" w:rsidRDefault="00E414AA" w:rsidP="001929FC">
      <w:pPr>
        <w:pStyle w:val="ListParagraph"/>
        <w:ind w:left="1080"/>
      </w:pPr>
    </w:p>
    <w:p w:rsidR="00DD4B13" w:rsidRDefault="00DD4B13" w:rsidP="00042F8F">
      <w:pPr>
        <w:pStyle w:val="ListParagraph"/>
        <w:numPr>
          <w:ilvl w:val="0"/>
          <w:numId w:val="1"/>
        </w:numPr>
      </w:pPr>
      <w:r>
        <w:t>Adjournment</w:t>
      </w:r>
    </w:p>
    <w:p w:rsidR="00FE3467" w:rsidRPr="00FE3467" w:rsidRDefault="00FE3467" w:rsidP="00F12DD7">
      <w:pPr>
        <w:pStyle w:val="ListParagraph"/>
        <w:ind w:left="1800"/>
      </w:pPr>
      <w:r>
        <w:rPr>
          <w:b/>
        </w:rPr>
        <w:t>MOTION TO ADJOURN</w:t>
      </w:r>
      <w:r w:rsidR="000616C1">
        <w:t xml:space="preserve"> (E. Strigas/J. Kuhlman</w:t>
      </w:r>
      <w:r>
        <w:t>; vote:</w:t>
      </w:r>
      <w:r w:rsidR="000616C1">
        <w:t xml:space="preserve"> 23-0-0</w:t>
      </w:r>
      <w:r>
        <w:t>) time:</w:t>
      </w:r>
      <w:r w:rsidR="00A464DE">
        <w:t xml:space="preserve"> 5:</w:t>
      </w:r>
      <w:r w:rsidR="009B574E">
        <w:t>15</w:t>
      </w:r>
      <w:r w:rsidR="00611BCD">
        <w:t>pm</w:t>
      </w:r>
    </w:p>
    <w:p w:rsidR="0063391F" w:rsidRPr="0063391F" w:rsidRDefault="0063391F" w:rsidP="0063391F">
      <w:pPr>
        <w:pStyle w:val="ListParagraph"/>
        <w:ind w:left="1080"/>
      </w:pPr>
    </w:p>
    <w:sectPr w:rsidR="0063391F" w:rsidRPr="0063391F" w:rsidSect="00BD3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9B3"/>
    <w:multiLevelType w:val="hybridMultilevel"/>
    <w:tmpl w:val="A6BE7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AD0725"/>
    <w:multiLevelType w:val="hybridMultilevel"/>
    <w:tmpl w:val="B29A5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6A0607"/>
    <w:multiLevelType w:val="hybridMultilevel"/>
    <w:tmpl w:val="0616F6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08289F"/>
    <w:multiLevelType w:val="hybridMultilevel"/>
    <w:tmpl w:val="06CAE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A10880"/>
    <w:multiLevelType w:val="hybridMultilevel"/>
    <w:tmpl w:val="6B9E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E42411"/>
    <w:multiLevelType w:val="hybridMultilevel"/>
    <w:tmpl w:val="5EFC61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41314C8"/>
    <w:multiLevelType w:val="hybridMultilevel"/>
    <w:tmpl w:val="A8123ED0"/>
    <w:lvl w:ilvl="0" w:tplc="E1B0CD5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41A3FF2"/>
    <w:multiLevelType w:val="hybridMultilevel"/>
    <w:tmpl w:val="805A6776"/>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57A7367"/>
    <w:multiLevelType w:val="hybridMultilevel"/>
    <w:tmpl w:val="638C8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F1722D7"/>
    <w:multiLevelType w:val="hybridMultilevel"/>
    <w:tmpl w:val="39DC2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2A73A81"/>
    <w:multiLevelType w:val="hybridMultilevel"/>
    <w:tmpl w:val="8DCC4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E183645"/>
    <w:multiLevelType w:val="hybridMultilevel"/>
    <w:tmpl w:val="8D1E4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45361A"/>
    <w:multiLevelType w:val="hybridMultilevel"/>
    <w:tmpl w:val="327AF238"/>
    <w:lvl w:ilvl="0" w:tplc="D7EE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37F57"/>
    <w:multiLevelType w:val="hybridMultilevel"/>
    <w:tmpl w:val="86A4C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3061D4E"/>
    <w:multiLevelType w:val="hybridMultilevel"/>
    <w:tmpl w:val="3FAE47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8EB3A12"/>
    <w:multiLevelType w:val="hybridMultilevel"/>
    <w:tmpl w:val="5BE6DD2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EB0C7D"/>
    <w:multiLevelType w:val="hybridMultilevel"/>
    <w:tmpl w:val="91B68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0924EE1"/>
    <w:multiLevelType w:val="hybridMultilevel"/>
    <w:tmpl w:val="F322F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43276E2"/>
    <w:multiLevelType w:val="hybridMultilevel"/>
    <w:tmpl w:val="165AFCCE"/>
    <w:lvl w:ilvl="0" w:tplc="E73EC7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6E2FAE"/>
    <w:multiLevelType w:val="hybridMultilevel"/>
    <w:tmpl w:val="B35449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18"/>
  </w:num>
  <w:num w:numId="4">
    <w:abstractNumId w:val="9"/>
  </w:num>
  <w:num w:numId="5">
    <w:abstractNumId w:val="1"/>
  </w:num>
  <w:num w:numId="6">
    <w:abstractNumId w:val="19"/>
  </w:num>
  <w:num w:numId="7">
    <w:abstractNumId w:val="3"/>
  </w:num>
  <w:num w:numId="8">
    <w:abstractNumId w:val="15"/>
  </w:num>
  <w:num w:numId="9">
    <w:abstractNumId w:val="6"/>
  </w:num>
  <w:num w:numId="10">
    <w:abstractNumId w:val="16"/>
  </w:num>
  <w:num w:numId="11">
    <w:abstractNumId w:val="13"/>
  </w:num>
  <w:num w:numId="12">
    <w:abstractNumId w:val="8"/>
  </w:num>
  <w:num w:numId="13">
    <w:abstractNumId w:val="2"/>
  </w:num>
  <w:num w:numId="14">
    <w:abstractNumId w:val="4"/>
  </w:num>
  <w:num w:numId="15">
    <w:abstractNumId w:val="0"/>
  </w:num>
  <w:num w:numId="16">
    <w:abstractNumId w:val="14"/>
  </w:num>
  <w:num w:numId="17">
    <w:abstractNumId w:val="7"/>
  </w:num>
  <w:num w:numId="18">
    <w:abstractNumId w:val="5"/>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3391F"/>
    <w:rsid w:val="00042F8F"/>
    <w:rsid w:val="00056C66"/>
    <w:rsid w:val="000616C1"/>
    <w:rsid w:val="000674C5"/>
    <w:rsid w:val="001059F1"/>
    <w:rsid w:val="00127C98"/>
    <w:rsid w:val="001929FC"/>
    <w:rsid w:val="001B24B4"/>
    <w:rsid w:val="00283B5D"/>
    <w:rsid w:val="002C640B"/>
    <w:rsid w:val="002E62EB"/>
    <w:rsid w:val="00352978"/>
    <w:rsid w:val="0035634B"/>
    <w:rsid w:val="003566BD"/>
    <w:rsid w:val="0037156F"/>
    <w:rsid w:val="0038391F"/>
    <w:rsid w:val="0039728F"/>
    <w:rsid w:val="003F6953"/>
    <w:rsid w:val="004A7163"/>
    <w:rsid w:val="004D4F82"/>
    <w:rsid w:val="004E7522"/>
    <w:rsid w:val="004F303C"/>
    <w:rsid w:val="004F7640"/>
    <w:rsid w:val="005468F2"/>
    <w:rsid w:val="005523FD"/>
    <w:rsid w:val="005D446A"/>
    <w:rsid w:val="00611BCD"/>
    <w:rsid w:val="0063391F"/>
    <w:rsid w:val="00643520"/>
    <w:rsid w:val="006833AD"/>
    <w:rsid w:val="006B6F55"/>
    <w:rsid w:val="006E0168"/>
    <w:rsid w:val="006E6802"/>
    <w:rsid w:val="007361D5"/>
    <w:rsid w:val="007659D8"/>
    <w:rsid w:val="00785715"/>
    <w:rsid w:val="008E4341"/>
    <w:rsid w:val="008E70C1"/>
    <w:rsid w:val="008F10C0"/>
    <w:rsid w:val="009751BF"/>
    <w:rsid w:val="009B574E"/>
    <w:rsid w:val="009E54AB"/>
    <w:rsid w:val="00A446BA"/>
    <w:rsid w:val="00A464DE"/>
    <w:rsid w:val="00A518E5"/>
    <w:rsid w:val="00B272D8"/>
    <w:rsid w:val="00B30254"/>
    <w:rsid w:val="00B30EB5"/>
    <w:rsid w:val="00B4748A"/>
    <w:rsid w:val="00B84249"/>
    <w:rsid w:val="00BD334C"/>
    <w:rsid w:val="00BE6BB5"/>
    <w:rsid w:val="00C12080"/>
    <w:rsid w:val="00C27256"/>
    <w:rsid w:val="00C32735"/>
    <w:rsid w:val="00C37D20"/>
    <w:rsid w:val="00D239D1"/>
    <w:rsid w:val="00D45511"/>
    <w:rsid w:val="00DD4B13"/>
    <w:rsid w:val="00E1452E"/>
    <w:rsid w:val="00E414AA"/>
    <w:rsid w:val="00E42BE0"/>
    <w:rsid w:val="00E54CB3"/>
    <w:rsid w:val="00EF0B50"/>
    <w:rsid w:val="00F12DD7"/>
    <w:rsid w:val="00F41849"/>
    <w:rsid w:val="00F4423F"/>
    <w:rsid w:val="00F46401"/>
    <w:rsid w:val="00F7472E"/>
    <w:rsid w:val="00F74EA2"/>
    <w:rsid w:val="00F7621F"/>
    <w:rsid w:val="00F84D80"/>
    <w:rsid w:val="00FA4A3E"/>
    <w:rsid w:val="00FD3EF8"/>
    <w:rsid w:val="00FD7DD2"/>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4C"/>
  </w:style>
  <w:style w:type="paragraph" w:styleId="Heading1">
    <w:name w:val="heading 1"/>
    <w:basedOn w:val="Normal"/>
    <w:next w:val="Normal"/>
    <w:link w:val="Heading1Char"/>
    <w:uiPriority w:val="9"/>
    <w:qFormat/>
    <w:rsid w:val="00D239D1"/>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1F"/>
    <w:pPr>
      <w:ind w:left="720"/>
      <w:contextualSpacing/>
    </w:pPr>
  </w:style>
  <w:style w:type="paragraph" w:styleId="NoSpacing">
    <w:name w:val="No Spacing"/>
    <w:uiPriority w:val="1"/>
    <w:qFormat/>
    <w:rsid w:val="00FD7DD2"/>
    <w:pPr>
      <w:spacing w:after="0" w:line="240" w:lineRule="auto"/>
      <w:ind w:left="144" w:right="-144" w:firstLine="576"/>
    </w:pPr>
  </w:style>
  <w:style w:type="character" w:customStyle="1" w:styleId="Heading1Char">
    <w:name w:val="Heading 1 Char"/>
    <w:basedOn w:val="DefaultParagraphFont"/>
    <w:link w:val="Heading1"/>
    <w:uiPriority w:val="9"/>
    <w:rsid w:val="00D239D1"/>
    <w:rPr>
      <w:rFonts w:asciiTheme="majorHAnsi" w:eastAsiaTheme="majorEastAsia" w:hAnsiTheme="majorHAnsi" w:cs="Times New Roman"/>
      <w:b/>
      <w:bCs/>
      <w:kern w:val="32"/>
      <w:sz w:val="32"/>
      <w:szCs w:val="32"/>
      <w:lang w:bidi="en-US"/>
    </w:rPr>
  </w:style>
  <w:style w:type="paragraph" w:customStyle="1" w:styleId="Style0">
    <w:name w:val="Style0"/>
    <w:rsid w:val="00D239D1"/>
    <w:pPr>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10</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2013-04-18T17:44:00Z</cp:lastPrinted>
  <dcterms:created xsi:type="dcterms:W3CDTF">2013-03-25T17:56:00Z</dcterms:created>
  <dcterms:modified xsi:type="dcterms:W3CDTF">2013-04-25T13:08:00Z</dcterms:modified>
</cp:coreProperties>
</file>