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B0" w:rsidRDefault="00D57361">
      <w:r>
        <w:t xml:space="preserve">ALT Meeting </w:t>
      </w:r>
    </w:p>
    <w:p w:rsidR="00D57361" w:rsidRDefault="00D57361">
      <w:r>
        <w:t>Feb. 21, 2020</w:t>
      </w:r>
    </w:p>
    <w:p w:rsidR="00D57361" w:rsidRDefault="00D57361">
      <w:r>
        <w:t>9AM</w:t>
      </w:r>
    </w:p>
    <w:p w:rsidR="00D57361" w:rsidRDefault="00D57361">
      <w:r>
        <w:t>HMSU 307</w:t>
      </w:r>
    </w:p>
    <w:p w:rsidR="00D57361" w:rsidRDefault="00D57361">
      <w:r>
        <w:t>Attendance: Brian Stone, Nathan, Andreas</w:t>
      </w:r>
      <w:r w:rsidR="00C17856">
        <w:t xml:space="preserve"> </w:t>
      </w:r>
      <w:proofErr w:type="spellStart"/>
      <w:r w:rsidR="00C17856">
        <w:t>Kumerrow</w:t>
      </w:r>
      <w:proofErr w:type="spellEnd"/>
      <w:r>
        <w:t>, Greg</w:t>
      </w:r>
      <w:r w:rsidR="00C17856">
        <w:t xml:space="preserve"> Bierly</w:t>
      </w:r>
      <w:r>
        <w:t>, Laura</w:t>
      </w:r>
      <w:r w:rsidR="00C17856">
        <w:t xml:space="preserve"> Froelicher</w:t>
      </w:r>
    </w:p>
    <w:p w:rsidR="00D57361" w:rsidRDefault="00D57361">
      <w:r>
        <w:t xml:space="preserve">Policy language to Faculty Senate, then Board of Trustees. Write-up a brief rationale. </w:t>
      </w:r>
    </w:p>
    <w:p w:rsidR="00BF1DD4" w:rsidRDefault="00BF1DD4">
      <w:r>
        <w:t xml:space="preserve">Brian started the meeting by noting that the revised policy language was being transmitted to Faculty Senate and then to the Board of Trustees for approval. </w:t>
      </w:r>
    </w:p>
    <w:p w:rsidR="00D57361" w:rsidRDefault="00BF1DD4">
      <w:r>
        <w:t>The group r</w:t>
      </w:r>
      <w:r w:rsidR="00D57361">
        <w:t>eview</w:t>
      </w:r>
      <w:r>
        <w:t xml:space="preserve">ed </w:t>
      </w:r>
      <w:r w:rsidR="00D57361">
        <w:t>the minutes</w:t>
      </w:r>
      <w:r>
        <w:t xml:space="preserve"> from the previous meeting</w:t>
      </w:r>
      <w:r w:rsidR="00D57361">
        <w:t xml:space="preserve">. </w:t>
      </w:r>
      <w:r>
        <w:t>Corrections were noted but</w:t>
      </w:r>
      <w:r w:rsidR="00D57361">
        <w:t xml:space="preserve"> </w:t>
      </w:r>
      <w:r>
        <w:t>a</w:t>
      </w:r>
      <w:r w:rsidR="00D57361">
        <w:t>pproval</w:t>
      </w:r>
      <w:r>
        <w:t xml:space="preserve"> was</w:t>
      </w:r>
      <w:r w:rsidR="00D57361">
        <w:t xml:space="preserve"> tabled. </w:t>
      </w:r>
    </w:p>
    <w:p w:rsidR="00D57361" w:rsidRDefault="00BF1DD4">
      <w:r>
        <w:t>The group briefly discussed the rationale for the revised language. It was noted that we are just u</w:t>
      </w:r>
      <w:r w:rsidR="00D57361">
        <w:t>pdating</w:t>
      </w:r>
      <w:r>
        <w:t xml:space="preserve"> the material</w:t>
      </w:r>
      <w:r w:rsidR="00D57361">
        <w:t xml:space="preserve"> to reflect things that no longer existed. </w:t>
      </w:r>
      <w:r>
        <w:t>In doing so we are t</w:t>
      </w:r>
      <w:r w:rsidR="00D57361">
        <w:t>rying to figure out how to make the group most effective. Susan Power</w:t>
      </w:r>
      <w:r>
        <w:t xml:space="preserve">s’ </w:t>
      </w:r>
      <w:r w:rsidR="00D57361">
        <w:t>ex-officio status</w:t>
      </w:r>
      <w:r>
        <w:t xml:space="preserve"> was</w:t>
      </w:r>
      <w:r w:rsidR="00D57361">
        <w:t xml:space="preserve"> clarified, with her agreement. Clarification</w:t>
      </w:r>
      <w:r>
        <w:t xml:space="preserve"> was added as to</w:t>
      </w:r>
      <w:r w:rsidR="00D57361">
        <w:t xml:space="preserve"> how each college is represented. </w:t>
      </w:r>
      <w:r>
        <w:t>There is f</w:t>
      </w:r>
      <w:r w:rsidR="00D57361">
        <w:t>lexibility to insure that different organizations are represented,</w:t>
      </w:r>
      <w:r>
        <w:t xml:space="preserve"> including</w:t>
      </w:r>
      <w:r w:rsidR="00D57361">
        <w:t xml:space="preserve"> flexibility in terms of how they are chosen. </w:t>
      </w:r>
      <w:r>
        <w:t>There is also c</w:t>
      </w:r>
      <w:r w:rsidR="004B7159">
        <w:t xml:space="preserve">larification of how many and who is required to be able to have a vote. </w:t>
      </w:r>
    </w:p>
    <w:p w:rsidR="004B7159" w:rsidRDefault="004B7159">
      <w:r>
        <w:t>Kelley</w:t>
      </w:r>
      <w:r w:rsidR="00BF1DD4">
        <w:t xml:space="preserve"> will be</w:t>
      </w:r>
      <w:r>
        <w:t xml:space="preserve"> meeting with Susan about</w:t>
      </w:r>
      <w:r w:rsidR="00BF1DD4">
        <w:t xml:space="preserve"> incorporating a</w:t>
      </w:r>
      <w:r>
        <w:t>ssessment in</w:t>
      </w:r>
      <w:r w:rsidR="00BF1DD4">
        <w:t>to the</w:t>
      </w:r>
      <w:r>
        <w:t xml:space="preserve"> </w:t>
      </w:r>
      <w:r w:rsidR="00BF1DD4">
        <w:t>tenure and promotion guidelines</w:t>
      </w:r>
      <w:r>
        <w:t xml:space="preserve">. </w:t>
      </w:r>
      <w:r w:rsidR="00BF1DD4">
        <w:t>The group indicated they are g</w:t>
      </w:r>
      <w:r>
        <w:t>lad t</w:t>
      </w:r>
      <w:r w:rsidR="00BF1DD4">
        <w:t xml:space="preserve">o hear wheels are moving. Brian noted that there </w:t>
      </w:r>
      <w:proofErr w:type="gramStart"/>
      <w:r w:rsidR="00BF1DD4">
        <w:t>is  frustration</w:t>
      </w:r>
      <w:proofErr w:type="gramEnd"/>
      <w:r w:rsidR="00BF1DD4">
        <w:t xml:space="preserve"> that there is</w:t>
      </w:r>
      <w:r>
        <w:t xml:space="preserve"> a lack of engagement in assessment. </w:t>
      </w:r>
      <w:r w:rsidR="00BF1DD4">
        <w:t xml:space="preserve">But we must consider what the incentive to participate is. </w:t>
      </w:r>
      <w:r>
        <w:t xml:space="preserve"> T</w:t>
      </w:r>
      <w:r w:rsidR="00BF1DD4">
        <w:t xml:space="preserve">enure </w:t>
      </w:r>
      <w:r>
        <w:t>&amp;</w:t>
      </w:r>
      <w:r w:rsidR="00BF1DD4">
        <w:t xml:space="preserve"> </w:t>
      </w:r>
      <w:r>
        <w:t>P</w:t>
      </w:r>
      <w:r w:rsidR="00BF1DD4">
        <w:t>romotion</w:t>
      </w:r>
      <w:r>
        <w:t xml:space="preserve"> could be an incentive. Motivating people involved in instruction to participate in assessment is important. Some institutions have robust incentives to</w:t>
      </w:r>
      <w:r w:rsidR="00BF1DD4">
        <w:t xml:space="preserve"> participate in assessment. The recent</w:t>
      </w:r>
      <w:r>
        <w:t xml:space="preserve"> Assessment Day</w:t>
      </w:r>
      <w:r w:rsidR="00BF1DD4">
        <w:t xml:space="preserve"> is</w:t>
      </w:r>
      <w:r>
        <w:t xml:space="preserve"> a good step in the right direction. </w:t>
      </w:r>
    </w:p>
    <w:p w:rsidR="004B7159" w:rsidRDefault="00BF1DD4">
      <w:r>
        <w:t xml:space="preserve">The rest of the meeting was spent reviewing the SOAS results for each college. I will not include the specific numbers for each college, but will address some overarching issues. The College of Education saw improvement across multiple categories. It was suggested that we consult with units about being exemplary across the board. In reviewing the results for the College of Arts and Sciences, it was asked what it means if a program went down from the previous year. </w:t>
      </w:r>
      <w:r w:rsidR="00D80F19">
        <w:t xml:space="preserve">Brian noted that the score measures engagement in the process. It is possible some data could be missing or the process was rushed. Potentially there are some flaws in the process. </w:t>
      </w:r>
      <w:r w:rsidR="004B7159">
        <w:t>Brian</w:t>
      </w:r>
      <w:r w:rsidR="00D80F19">
        <w:t xml:space="preserve"> said he</w:t>
      </w:r>
      <w:r w:rsidR="004B7159">
        <w:t xml:space="preserve"> will talk with English program assessment committee. </w:t>
      </w:r>
      <w:r w:rsidR="00D80F19">
        <w:t>They are looking at</w:t>
      </w:r>
      <w:r w:rsidR="004B7159">
        <w:t xml:space="preserve"> the artifacts used and the instruction around creating those artifacts. A lot</w:t>
      </w:r>
      <w:r w:rsidR="00D80F19">
        <w:t xml:space="preserve"> in regard to assessment</w:t>
      </w:r>
      <w:r w:rsidR="004B7159">
        <w:t xml:space="preserve"> comes down to the chair. </w:t>
      </w:r>
    </w:p>
    <w:p w:rsidR="00D80F19" w:rsidRDefault="00D80F19">
      <w:r>
        <w:t xml:space="preserve">The College of Business was 100% complete, but saw a decrease in some scores. It was suggested this could be attributed to interim leadership in the college. In reference to the College of Technology, there was discussion of what should be done if assessment artifacts do not permit effective evaluation. If you ask for different artifacts that gets into curricular issues, which can create problems. Foundational Studies has made clear that in order to offer a Foundational Studies course you need to cooperate in regard to assessment adjustments. </w:t>
      </w:r>
    </w:p>
    <w:p w:rsidR="0068623D" w:rsidRDefault="0068623D"/>
    <w:p w:rsidR="0068623D" w:rsidRDefault="00D80F19">
      <w:r>
        <w:lastRenderedPageBreak/>
        <w:t>In reference to report regarding the College of Health and Human Studies, it was asked if people from the Higher Learning Commission will see the report. Brian indicated that they p</w:t>
      </w:r>
      <w:r w:rsidR="0068623D">
        <w:t>robably</w:t>
      </w:r>
      <w:r>
        <w:t xml:space="preserve"> would</w:t>
      </w:r>
      <w:r w:rsidR="0068623D">
        <w:t xml:space="preserve">, but it would be up to the program to include it in the report. Reviewers might want to ask about why some have gone up and gone down. </w:t>
      </w:r>
      <w:r>
        <w:t>Brian noted that nothing in the report indicates negligence, it has a</w:t>
      </w:r>
      <w:r w:rsidR="0068623D">
        <w:t xml:space="preserve"> lot to do with materials submitted. </w:t>
      </w:r>
    </w:p>
    <w:p w:rsidR="0068623D" w:rsidRDefault="0068623D">
      <w:r>
        <w:t xml:space="preserve">Brian would </w:t>
      </w:r>
      <w:r w:rsidR="00D80F19">
        <w:t xml:space="preserve">like to do more to share </w:t>
      </w:r>
      <w:r>
        <w:t>findings. Historically</w:t>
      </w:r>
      <w:r w:rsidR="00D80F19">
        <w:t>,</w:t>
      </w:r>
      <w:r>
        <w:t xml:space="preserve"> findings are not shared.</w:t>
      </w:r>
      <w:r w:rsidR="00D80F19">
        <w:t xml:space="preserve"> In composition, portfolio assessment leads</w:t>
      </w:r>
      <w:r>
        <w:t xml:space="preserve"> to professio</w:t>
      </w:r>
      <w:r w:rsidR="00D80F19">
        <w:t xml:space="preserve">nal and curriculum develop. Northern Illinois University is a </w:t>
      </w:r>
      <w:r>
        <w:t xml:space="preserve">good example. </w:t>
      </w:r>
      <w:r w:rsidR="00C17856">
        <w:t>They s</w:t>
      </w:r>
      <w:r>
        <w:t>hare asses</w:t>
      </w:r>
      <w:r w:rsidR="00C17856">
        <w:t>sment findings on their website and have a u</w:t>
      </w:r>
      <w:r>
        <w:t xml:space="preserve">ser-friendly presentation to share with the public. </w:t>
      </w:r>
      <w:r w:rsidR="00C17856">
        <w:t>There is m</w:t>
      </w:r>
      <w:r>
        <w:t xml:space="preserve">ore incentive to improve. </w:t>
      </w:r>
    </w:p>
    <w:p w:rsidR="0068623D" w:rsidRDefault="00C17856">
      <w:r>
        <w:t>Andreas noted that in his college, program outcomes are published, including t</w:t>
      </w:r>
      <w:r w:rsidR="0068623D">
        <w:t xml:space="preserve">esting results, completion rates, etc. </w:t>
      </w:r>
    </w:p>
    <w:p w:rsidR="0068623D" w:rsidRDefault="00C17856">
      <w:r>
        <w:t>Bria</w:t>
      </w:r>
      <w:r w:rsidR="009A7F5E">
        <w:t>n</w:t>
      </w:r>
      <w:r>
        <w:t xml:space="preserve"> noted that there are e</w:t>
      </w:r>
      <w:r w:rsidR="0068623D">
        <w:t xml:space="preserve">thical considerations in the humanities. </w:t>
      </w:r>
      <w:r w:rsidR="008B0AFE">
        <w:t>Should we be prepari</w:t>
      </w:r>
      <w:r>
        <w:t xml:space="preserve">ng students for other careers? Being transparent about findings can serve as a recruiting tool, but is also ethical. </w:t>
      </w:r>
      <w:r w:rsidR="008B0AFE">
        <w:t xml:space="preserve"> </w:t>
      </w:r>
    </w:p>
    <w:p w:rsidR="008B0AFE" w:rsidRDefault="00C17856">
      <w:r>
        <w:t>Andreas noted that p</w:t>
      </w:r>
      <w:r w:rsidR="008B0AFE">
        <w:t>rofessional degrees are different, but other deg</w:t>
      </w:r>
      <w:r>
        <w:t>rees do have the same</w:t>
      </w:r>
      <w:r w:rsidR="008B0AFE">
        <w:t xml:space="preserve"> process. </w:t>
      </w:r>
    </w:p>
    <w:p w:rsidR="008B0AFE" w:rsidRDefault="00C17856">
      <w:r>
        <w:t>Brian said that transparency goes a long way and w</w:t>
      </w:r>
      <w:r w:rsidR="009A7F5E">
        <w:t>eb sites make a difference</w:t>
      </w:r>
      <w:r w:rsidR="008B0AFE">
        <w:t xml:space="preserve">. </w:t>
      </w:r>
    </w:p>
    <w:p w:rsidR="008B0AFE" w:rsidRDefault="00C17856">
      <w:r>
        <w:t xml:space="preserve">During member updates, </w:t>
      </w:r>
      <w:r w:rsidR="008B0AFE">
        <w:t>Brian</w:t>
      </w:r>
      <w:r>
        <w:t xml:space="preserve"> noted that</w:t>
      </w:r>
      <w:r w:rsidR="008B0AFE">
        <w:t xml:space="preserve"> composition assessment</w:t>
      </w:r>
      <w:r>
        <w:t xml:space="preserve"> was</w:t>
      </w:r>
      <w:r w:rsidR="008B0AFE">
        <w:t xml:space="preserve"> coming up on Wednesday. </w:t>
      </w:r>
      <w:r>
        <w:t>He was e</w:t>
      </w:r>
      <w:r w:rsidR="008B0AFE">
        <w:t xml:space="preserve">xcited to dig into the materials. </w:t>
      </w:r>
      <w:bookmarkStart w:id="0" w:name="_GoBack"/>
      <w:bookmarkEnd w:id="0"/>
    </w:p>
    <w:p w:rsidR="008B0AFE" w:rsidRDefault="008B0AFE">
      <w:r>
        <w:t xml:space="preserve">Vote to adjourn at 9:35 AM. </w:t>
      </w:r>
    </w:p>
    <w:sectPr w:rsidR="008B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1"/>
    <w:rsid w:val="004B7159"/>
    <w:rsid w:val="0068623D"/>
    <w:rsid w:val="008B0AFE"/>
    <w:rsid w:val="008D4F2C"/>
    <w:rsid w:val="009A7F5E"/>
    <w:rsid w:val="00A401F1"/>
    <w:rsid w:val="00BF1DD4"/>
    <w:rsid w:val="00C17856"/>
    <w:rsid w:val="00D57361"/>
    <w:rsid w:val="00D8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4A5A"/>
  <w15:chartTrackingRefBased/>
  <w15:docId w15:val="{783A10BA-1557-4735-A6B2-B9B02F4A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2020-03-05T14:57:00Z</dcterms:created>
  <dcterms:modified xsi:type="dcterms:W3CDTF">2020-03-05T14:57:00Z</dcterms:modified>
</cp:coreProperties>
</file>