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C50C" w14:textId="77777777" w:rsidR="00E36F35" w:rsidRDefault="00E36F35" w:rsidP="00E36F35">
      <w:bookmarkStart w:id="0" w:name="_GoBack"/>
      <w:bookmarkEnd w:id="0"/>
      <w:r>
        <w:t>Assessment Leadership Team Meeting Minutes</w:t>
      </w:r>
    </w:p>
    <w:p w14:paraId="4FAD364C" w14:textId="77777777" w:rsidR="00E36F35" w:rsidRDefault="00E36F35" w:rsidP="00E36F35">
      <w:r>
        <w:t>December 3, 2021, 9am</w:t>
      </w:r>
    </w:p>
    <w:p w14:paraId="4308F2C0" w14:textId="77777777" w:rsidR="00E36F35" w:rsidRDefault="00E36F35" w:rsidP="00E36F35">
      <w:r>
        <w:t xml:space="preserve">Attendance: </w:t>
      </w:r>
      <w:r w:rsidR="00A73672">
        <w:t xml:space="preserve">Shelley Arvin, Melissa Nail, Malea Crosby, Nathan Myers, Jessica Durbin, Sheikh Ferdous, Paula Jarrard, Greg Bierly, Laura Froelicher, Ellen Malito-Green, Kelley Woods-Johnson </w:t>
      </w:r>
    </w:p>
    <w:p w14:paraId="4955943B" w14:textId="77777777" w:rsidR="00B43A11" w:rsidRPr="00E36F35" w:rsidRDefault="0078022C" w:rsidP="00E36F35">
      <w:pPr>
        <w:numPr>
          <w:ilvl w:val="0"/>
          <w:numId w:val="1"/>
        </w:numPr>
      </w:pPr>
      <w:r w:rsidRPr="00E36F35">
        <w:t xml:space="preserve">Welcome </w:t>
      </w:r>
    </w:p>
    <w:p w14:paraId="73246529" w14:textId="77777777" w:rsidR="00B43A11" w:rsidRDefault="0078022C" w:rsidP="00E36F35">
      <w:pPr>
        <w:numPr>
          <w:ilvl w:val="0"/>
          <w:numId w:val="1"/>
        </w:numPr>
      </w:pPr>
      <w:r w:rsidRPr="00E36F35">
        <w:t>Review of the Minutes </w:t>
      </w:r>
    </w:p>
    <w:p w14:paraId="5649CBE8" w14:textId="77777777" w:rsidR="00A767C5" w:rsidRPr="00E36F35" w:rsidRDefault="00A767C5" w:rsidP="00A767C5">
      <w:pPr>
        <w:ind w:left="720"/>
      </w:pPr>
      <w:r>
        <w:t xml:space="preserve">Paula motioned, Melissa second. Meetings were approved unanimously </w:t>
      </w:r>
    </w:p>
    <w:p w14:paraId="6820606A" w14:textId="77777777" w:rsidR="00B43A11" w:rsidRPr="00E36F35" w:rsidRDefault="0078022C" w:rsidP="00E36F35">
      <w:pPr>
        <w:numPr>
          <w:ilvl w:val="0"/>
          <w:numId w:val="1"/>
        </w:numPr>
      </w:pPr>
      <w:r w:rsidRPr="00E36F35">
        <w:t>Reports </w:t>
      </w:r>
    </w:p>
    <w:p w14:paraId="3D1FBA3E" w14:textId="77777777" w:rsidR="00B43A11" w:rsidRDefault="0078022C" w:rsidP="00E36F35">
      <w:pPr>
        <w:numPr>
          <w:ilvl w:val="1"/>
          <w:numId w:val="1"/>
        </w:numPr>
      </w:pPr>
      <w:r w:rsidRPr="00E36F35">
        <w:t xml:space="preserve">Officers </w:t>
      </w:r>
    </w:p>
    <w:p w14:paraId="0538C068" w14:textId="77777777" w:rsidR="00A73672" w:rsidRDefault="00A767C5" w:rsidP="00A767C5">
      <w:pPr>
        <w:pStyle w:val="ListParagraph"/>
      </w:pPr>
      <w:r>
        <w:t xml:space="preserve">Chair’s Report - Nathan discussed presentations from the Assessment Institutes 2021, Excellence is Assessment winners. </w:t>
      </w:r>
    </w:p>
    <w:p w14:paraId="6D3A0E20" w14:textId="77777777" w:rsidR="00A73672" w:rsidRDefault="00A73672" w:rsidP="00A767C5">
      <w:pPr>
        <w:pStyle w:val="ListParagraph"/>
      </w:pPr>
      <w:r>
        <w:t xml:space="preserve">He noted several techniques/strategies to assessment practices: </w:t>
      </w:r>
    </w:p>
    <w:p w14:paraId="673CD23D" w14:textId="77777777" w:rsidR="00A73672" w:rsidRDefault="00A73672" w:rsidP="00A73672">
      <w:pPr>
        <w:pStyle w:val="ListParagraph"/>
        <w:numPr>
          <w:ilvl w:val="0"/>
          <w:numId w:val="2"/>
        </w:numPr>
      </w:pPr>
      <w:r>
        <w:t>A</w:t>
      </w:r>
      <w:r w:rsidR="00A767C5">
        <w:t xml:space="preserve">n imbedded assessment system that assessed at the assignment, course, program, and institutional level. </w:t>
      </w:r>
    </w:p>
    <w:p w14:paraId="235A6EAA" w14:textId="77777777" w:rsidR="00A73672" w:rsidRDefault="00A73672" w:rsidP="00A73672">
      <w:pPr>
        <w:pStyle w:val="ListParagraph"/>
        <w:numPr>
          <w:ilvl w:val="0"/>
          <w:numId w:val="2"/>
        </w:numPr>
      </w:pPr>
      <w:r>
        <w:t>The use of a</w:t>
      </w:r>
      <w:r w:rsidR="00A767C5">
        <w:t xml:space="preserve">ssessment dashboards. </w:t>
      </w:r>
    </w:p>
    <w:p w14:paraId="5F5436F0" w14:textId="77777777" w:rsidR="00A73672" w:rsidRDefault="00A73672" w:rsidP="00A73672">
      <w:pPr>
        <w:pStyle w:val="ListParagraph"/>
        <w:numPr>
          <w:ilvl w:val="0"/>
          <w:numId w:val="2"/>
        </w:numPr>
      </w:pPr>
      <w:r>
        <w:t>T</w:t>
      </w:r>
      <w:r w:rsidR="00A767C5">
        <w:t xml:space="preserve">racking non-academic outcomes. </w:t>
      </w:r>
    </w:p>
    <w:p w14:paraId="3CCC8475" w14:textId="77777777" w:rsidR="00A73672" w:rsidRDefault="00A73672" w:rsidP="00A73672">
      <w:pPr>
        <w:pStyle w:val="ListParagraph"/>
        <w:numPr>
          <w:ilvl w:val="0"/>
          <w:numId w:val="2"/>
        </w:numPr>
      </w:pPr>
      <w:r>
        <w:t>A</w:t>
      </w:r>
      <w:r w:rsidR="00A767C5">
        <w:t xml:space="preserve"> peer review process for assessing program assessment reports. </w:t>
      </w:r>
    </w:p>
    <w:p w14:paraId="0D024C3B" w14:textId="77777777" w:rsidR="00A73672" w:rsidRDefault="00A73672" w:rsidP="00A73672">
      <w:pPr>
        <w:pStyle w:val="ListParagraph"/>
        <w:numPr>
          <w:ilvl w:val="0"/>
          <w:numId w:val="2"/>
        </w:numPr>
      </w:pPr>
      <w:r>
        <w:t>Tracking</w:t>
      </w:r>
      <w:r w:rsidR="00A767C5">
        <w:t xml:space="preserve"> learning outcomes for everything included grant funded projects. </w:t>
      </w:r>
    </w:p>
    <w:p w14:paraId="2C33311A" w14:textId="77777777" w:rsidR="00A73672" w:rsidRDefault="00A73672" w:rsidP="00A73672">
      <w:pPr>
        <w:pStyle w:val="ListParagraph"/>
        <w:numPr>
          <w:ilvl w:val="0"/>
          <w:numId w:val="2"/>
        </w:numPr>
      </w:pPr>
      <w:r>
        <w:t>U</w:t>
      </w:r>
      <w:r w:rsidR="00A767C5">
        <w:t xml:space="preserve">sing a variety of software/systems to track outcomes. </w:t>
      </w:r>
    </w:p>
    <w:p w14:paraId="42EF78BA" w14:textId="77777777" w:rsidR="00A73672" w:rsidRDefault="00A73672" w:rsidP="00A73672">
      <w:pPr>
        <w:pStyle w:val="ListParagraph"/>
        <w:numPr>
          <w:ilvl w:val="0"/>
          <w:numId w:val="2"/>
        </w:numPr>
      </w:pPr>
      <w:r>
        <w:t>Utilizing</w:t>
      </w:r>
      <w:r w:rsidR="00A767C5">
        <w:t xml:space="preserve"> student input into the assessment process. </w:t>
      </w:r>
    </w:p>
    <w:p w14:paraId="77F75FF1" w14:textId="77777777" w:rsidR="00A73672" w:rsidRDefault="00A767C5" w:rsidP="00A73672">
      <w:pPr>
        <w:pStyle w:val="ListParagraph"/>
        <w:numPr>
          <w:ilvl w:val="0"/>
          <w:numId w:val="2"/>
        </w:numPr>
      </w:pPr>
      <w:r>
        <w:t xml:space="preserve">Lots of presentations on High Impact Practices. </w:t>
      </w:r>
    </w:p>
    <w:p w14:paraId="6828A1BA" w14:textId="77777777" w:rsidR="00A73672" w:rsidRDefault="00A767C5" w:rsidP="00A73672">
      <w:pPr>
        <w:pStyle w:val="ListParagraph"/>
        <w:numPr>
          <w:ilvl w:val="0"/>
          <w:numId w:val="2"/>
        </w:numPr>
      </w:pPr>
      <w:r>
        <w:t xml:space="preserve">Flexibility and responsiveness to discipline specific needs in reporting assessment outcomes. </w:t>
      </w:r>
    </w:p>
    <w:p w14:paraId="79D13C1A" w14:textId="77777777" w:rsidR="00A767C5" w:rsidRDefault="00A767C5" w:rsidP="00A73672">
      <w:pPr>
        <w:pStyle w:val="ListParagraph"/>
        <w:numPr>
          <w:ilvl w:val="0"/>
          <w:numId w:val="2"/>
        </w:numPr>
      </w:pPr>
      <w:r>
        <w:t xml:space="preserve">Outward facing reporting of assessment outcomes (sharing with external stakeholder groups). </w:t>
      </w:r>
    </w:p>
    <w:p w14:paraId="6AFBA1FC" w14:textId="77777777" w:rsidR="000439CF" w:rsidRDefault="000439CF" w:rsidP="00A767C5">
      <w:pPr>
        <w:pStyle w:val="ListParagraph"/>
      </w:pPr>
    </w:p>
    <w:p w14:paraId="52823A28" w14:textId="77777777" w:rsidR="000439CF" w:rsidRDefault="00A73672" w:rsidP="00A767C5">
      <w:pPr>
        <w:pStyle w:val="ListParagraph"/>
      </w:pPr>
      <w:r>
        <w:t>Assessment Institute Session r</w:t>
      </w:r>
      <w:r w:rsidR="000439CF">
        <w:t>ecording</w:t>
      </w:r>
      <w:r>
        <w:t>s</w:t>
      </w:r>
      <w:r w:rsidR="000439CF">
        <w:t xml:space="preserve"> can be viewed at </w:t>
      </w:r>
      <w:hyperlink r:id="rId8" w:history="1">
        <w:r w:rsidR="000439CF" w:rsidRPr="007013B5">
          <w:rPr>
            <w:rStyle w:val="Hyperlink"/>
          </w:rPr>
          <w:t>https://assessmentinstitute.iupui.edu/program/recordings.html</w:t>
        </w:r>
      </w:hyperlink>
    </w:p>
    <w:p w14:paraId="68FDE2E0" w14:textId="77777777" w:rsidR="00B43A11" w:rsidRDefault="0078022C" w:rsidP="00E36F35">
      <w:pPr>
        <w:numPr>
          <w:ilvl w:val="1"/>
          <w:numId w:val="1"/>
        </w:numPr>
      </w:pPr>
      <w:r w:rsidRPr="00E36F35">
        <w:t xml:space="preserve">Coordinator </w:t>
      </w:r>
      <w:r w:rsidR="00A767C5">
        <w:t>– Kelley’s Report</w:t>
      </w:r>
    </w:p>
    <w:p w14:paraId="6EF59D1D" w14:textId="77777777" w:rsidR="0078022C" w:rsidRPr="00E36F35" w:rsidRDefault="000439CF" w:rsidP="0078022C">
      <w:pPr>
        <w:ind w:left="1440"/>
      </w:pPr>
      <w:r>
        <w:t>Kelley shared an update on the SOAS Reports. A couple of programs were exempt</w:t>
      </w:r>
      <w:r w:rsidR="00A73672">
        <w:t xml:space="preserve"> </w:t>
      </w:r>
      <w:r>
        <w:t>due to various</w:t>
      </w:r>
      <w:r w:rsidR="00A73672">
        <w:t xml:space="preserve"> program</w:t>
      </w:r>
      <w:r>
        <w:t xml:space="preserve"> needs. SCOB is working on the remaining 6 reports. Kelley is working with Chris Fischer in CAS to get the remaining reports. There are unique situations in CAS were multiple </w:t>
      </w:r>
      <w:r w:rsidR="00A73672">
        <w:t xml:space="preserve">programs </w:t>
      </w:r>
      <w:r>
        <w:t>submit one report covering all programs</w:t>
      </w:r>
      <w:r w:rsidR="00A73672">
        <w:t xml:space="preserve"> therefore there will not be 100% completion for CAS.</w:t>
      </w:r>
      <w:r>
        <w:t xml:space="preserve"> </w:t>
      </w:r>
      <w:r w:rsidR="0078022C">
        <w:t xml:space="preserve">Kelley is planning to return assessment report feedback in January </w:t>
      </w:r>
    </w:p>
    <w:p w14:paraId="5F995765" w14:textId="77777777" w:rsidR="000439CF" w:rsidRDefault="000439CF" w:rsidP="000439CF">
      <w:pPr>
        <w:ind w:left="1440"/>
      </w:pPr>
    </w:p>
    <w:p w14:paraId="18BAB342" w14:textId="77777777" w:rsidR="000439CF" w:rsidRPr="00E36F35" w:rsidRDefault="000439CF" w:rsidP="000439CF">
      <w:pPr>
        <w:ind w:left="1440"/>
      </w:pPr>
      <w:r>
        <w:lastRenderedPageBreak/>
        <w:t>Kelley is working with the institution</w:t>
      </w:r>
      <w:r w:rsidR="00A73672">
        <w:t>s</w:t>
      </w:r>
      <w:r>
        <w:t xml:space="preserve"> strategic plan</w:t>
      </w:r>
      <w:r w:rsidR="00A73672">
        <w:t>ning</w:t>
      </w:r>
      <w:r>
        <w:t xml:space="preserve"> committee. An audit has occurred on learning outcomes that </w:t>
      </w:r>
      <w:r w:rsidR="00BE43DC">
        <w:t>encompass</w:t>
      </w:r>
      <w:r>
        <w:t xml:space="preserve"> diversity and inclusion. Kelley </w:t>
      </w:r>
      <w:r w:rsidR="00BE43DC">
        <w:t>noted there were not</w:t>
      </w:r>
      <w:r>
        <w:t xml:space="preserve"> as many direct DEI outcomes as expected, however there are several indirect outcomes that could address the DEI outcomes. The strategic plan</w:t>
      </w:r>
      <w:r w:rsidR="00BE43DC">
        <w:t>ning</w:t>
      </w:r>
      <w:r>
        <w:t xml:space="preserve"> committee will review Kelley’s audit and determine what additional data is needed. There has been discussion about consulting with programs that are considered exemplary in this area. More to come in the spring. </w:t>
      </w:r>
    </w:p>
    <w:p w14:paraId="4D7B9E3A" w14:textId="77777777" w:rsidR="00B43A11" w:rsidRDefault="0078022C" w:rsidP="00E36F35">
      <w:pPr>
        <w:numPr>
          <w:ilvl w:val="1"/>
          <w:numId w:val="1"/>
        </w:numPr>
      </w:pPr>
      <w:r w:rsidRPr="00E36F35">
        <w:t>Members</w:t>
      </w:r>
    </w:p>
    <w:p w14:paraId="1A71FA34" w14:textId="77777777" w:rsidR="000439CF" w:rsidRDefault="000439CF" w:rsidP="000439CF">
      <w:pPr>
        <w:ind w:left="1440"/>
      </w:pPr>
      <w:r>
        <w:t>Nathan reported the political science program is proposing courses for the new High Impact Practices.</w:t>
      </w:r>
    </w:p>
    <w:p w14:paraId="21985C48" w14:textId="77777777" w:rsidR="006611EC" w:rsidRDefault="006611EC" w:rsidP="000439CF">
      <w:pPr>
        <w:ind w:left="1440"/>
      </w:pPr>
      <w:r>
        <w:t xml:space="preserve">Malea shared the BCOE has proposed four courses for the HIP category. </w:t>
      </w:r>
    </w:p>
    <w:p w14:paraId="6D190341" w14:textId="77777777" w:rsidR="000439CF" w:rsidRDefault="006611EC" w:rsidP="000439CF">
      <w:pPr>
        <w:ind w:left="1440"/>
      </w:pPr>
      <w:r>
        <w:t>The</w:t>
      </w:r>
      <w:r w:rsidR="000439CF">
        <w:t xml:space="preserve"> library has a new software program</w:t>
      </w:r>
      <w:r>
        <w:t>, Lib Wizard,</w:t>
      </w:r>
      <w:r w:rsidR="000439CF">
        <w:t xml:space="preserve"> </w:t>
      </w:r>
      <w:r>
        <w:t>that allows students to review an article or website and a quiz to assess the students learning.</w:t>
      </w:r>
      <w:r w:rsidR="00BE43DC">
        <w:t xml:space="preserve"> Shelley is hoping to build the tutorials in January. </w:t>
      </w:r>
    </w:p>
    <w:p w14:paraId="739ED14B" w14:textId="77777777" w:rsidR="006611EC" w:rsidRDefault="006611EC" w:rsidP="000439CF">
      <w:pPr>
        <w:ind w:left="1440"/>
      </w:pPr>
      <w:r>
        <w:t xml:space="preserve">A discussion occurred on faculty readiness for Canvas in the Spring. Nathan shared Molly Hare provided a virtual training to his department. Malea shared the BCOE has offered several in-person and virtual trainings as well as 1:1 help with faculty. </w:t>
      </w:r>
      <w:r w:rsidR="00BE43DC">
        <w:t xml:space="preserve">Malea noted faculty are spending an average of 12-15 to build a new course in Canvas. </w:t>
      </w:r>
      <w:r>
        <w:t xml:space="preserve">Ellen shared </w:t>
      </w:r>
      <w:r w:rsidR="00BE43DC">
        <w:t xml:space="preserve">students had </w:t>
      </w:r>
      <w:r>
        <w:t xml:space="preserve">opportunities to share feedback on their experiences with Canvas. Overall students are aware of the transition to canvas in the spring. The pilot students have provided positive feedback overall. </w:t>
      </w:r>
    </w:p>
    <w:p w14:paraId="2ED00DAD" w14:textId="77777777" w:rsidR="006611EC" w:rsidRPr="00E36F35" w:rsidRDefault="004B2E5B" w:rsidP="000439CF">
      <w:pPr>
        <w:ind w:left="1440"/>
      </w:pPr>
      <w:r>
        <w:t xml:space="preserve">Shelly is a new member on </w:t>
      </w:r>
      <w:r w:rsidR="006611EC">
        <w:t xml:space="preserve">the University Council </w:t>
      </w:r>
      <w:r>
        <w:t>Committee</w:t>
      </w:r>
      <w:r w:rsidR="006611EC">
        <w:t>. Kelley shared there were concerns from</w:t>
      </w:r>
      <w:r w:rsidR="00BE43DC">
        <w:t xml:space="preserve"> last night’s</w:t>
      </w:r>
      <w:r w:rsidR="006611EC">
        <w:t xml:space="preserve"> faculty senate</w:t>
      </w:r>
      <w:r w:rsidR="00BE43DC">
        <w:t xml:space="preserve"> meeting regarding</w:t>
      </w:r>
      <w:r w:rsidR="006611EC">
        <w:t xml:space="preserve"> an increase in plagiarism issues. It seems students are not aware what </w:t>
      </w:r>
      <w:r>
        <w:t>plagiarism is or how to avoid it.</w:t>
      </w:r>
    </w:p>
    <w:p w14:paraId="7EA9812F" w14:textId="77777777" w:rsidR="00B43A11" w:rsidRDefault="0078022C" w:rsidP="00E36F35">
      <w:pPr>
        <w:numPr>
          <w:ilvl w:val="1"/>
          <w:numId w:val="1"/>
        </w:numPr>
      </w:pPr>
      <w:r w:rsidRPr="00E36F35">
        <w:t xml:space="preserve">Committees </w:t>
      </w:r>
    </w:p>
    <w:p w14:paraId="47CDD206" w14:textId="77777777" w:rsidR="00B43A11" w:rsidRPr="00E36F35" w:rsidRDefault="004B2E5B" w:rsidP="0078022C">
      <w:pPr>
        <w:tabs>
          <w:tab w:val="num" w:pos="720"/>
        </w:tabs>
        <w:ind w:left="1440"/>
      </w:pPr>
      <w:r>
        <w:t>Strategic Planning Committee – Kelley is working with the new committee members to identify a meeting time. The goal for the spring is moving some of the</w:t>
      </w:r>
      <w:r w:rsidR="0078022C">
        <w:t xml:space="preserve"> strategic planning</w:t>
      </w:r>
      <w:r>
        <w:t xml:space="preserve"> goals to action. </w:t>
      </w:r>
      <w:r w:rsidR="0078022C" w:rsidRPr="00E36F35">
        <w:t>Old Business</w:t>
      </w:r>
    </w:p>
    <w:p w14:paraId="3DFF0406" w14:textId="77777777" w:rsidR="00B43A11" w:rsidRDefault="0078022C" w:rsidP="00E36F35">
      <w:pPr>
        <w:numPr>
          <w:ilvl w:val="1"/>
          <w:numId w:val="1"/>
        </w:numPr>
      </w:pPr>
      <w:r w:rsidRPr="00E36F35">
        <w:t>Academic Planning Process presentation prep</w:t>
      </w:r>
    </w:p>
    <w:p w14:paraId="7B4A3DD5" w14:textId="77777777" w:rsidR="004B2E5B" w:rsidRDefault="004B2E5B" w:rsidP="004B2E5B">
      <w:pPr>
        <w:ind w:left="1440"/>
      </w:pPr>
      <w:r>
        <w:t>Kelley noted Keri Yousif will attend the next Assessment Council meeting</w:t>
      </w:r>
      <w:r w:rsidR="0078022C">
        <w:t xml:space="preserve"> on December 10, 2021</w:t>
      </w:r>
      <w:r>
        <w:t xml:space="preserve">. If you are not able to attend you can provide your questions to Kelley. Kelley asked if the materials have been sent to faculty yet. Malea noted the BCOE department chairs received the Qualtrics survey and have shared them with the program coordinators. </w:t>
      </w:r>
    </w:p>
    <w:p w14:paraId="6A33048B" w14:textId="77777777" w:rsidR="0078022C" w:rsidRDefault="0078022C" w:rsidP="004B2E5B">
      <w:pPr>
        <w:ind w:left="1440"/>
      </w:pPr>
    </w:p>
    <w:p w14:paraId="4242458D" w14:textId="77777777" w:rsidR="0078022C" w:rsidRPr="00E36F35" w:rsidRDefault="0078022C" w:rsidP="004B2E5B">
      <w:pPr>
        <w:ind w:left="1440"/>
      </w:pPr>
    </w:p>
    <w:p w14:paraId="03731223" w14:textId="77777777" w:rsidR="00B43A11" w:rsidRPr="00E36F35" w:rsidRDefault="0078022C" w:rsidP="00E36F35">
      <w:pPr>
        <w:numPr>
          <w:ilvl w:val="0"/>
          <w:numId w:val="1"/>
        </w:numPr>
      </w:pPr>
      <w:r w:rsidRPr="00E36F35">
        <w:lastRenderedPageBreak/>
        <w:t>New Business</w:t>
      </w:r>
    </w:p>
    <w:p w14:paraId="708B6902" w14:textId="77777777" w:rsidR="00B43A11" w:rsidRDefault="0078022C" w:rsidP="00E36F35">
      <w:pPr>
        <w:numPr>
          <w:ilvl w:val="1"/>
          <w:numId w:val="1"/>
        </w:numPr>
      </w:pPr>
      <w:r w:rsidRPr="00E36F35">
        <w:t>Assessment Check-Ins</w:t>
      </w:r>
    </w:p>
    <w:p w14:paraId="2F485695" w14:textId="77777777" w:rsidR="004B2E5B" w:rsidRDefault="004B2E5B" w:rsidP="004B2E5B">
      <w:pPr>
        <w:ind w:left="1440"/>
      </w:pPr>
      <w:r>
        <w:t>Kelley asked committee members to reach out to faculty in their respective colleges to gather feedback on assessment needs (</w:t>
      </w:r>
      <w:r w:rsidR="0078022C">
        <w:t>e.g. training or workshop needs</w:t>
      </w:r>
      <w:r>
        <w:t>, barriers</w:t>
      </w:r>
      <w:r w:rsidR="0078022C">
        <w:t xml:space="preserve"> to assessment</w:t>
      </w:r>
      <w:r>
        <w:t>) and have feedback ready for the January 7</w:t>
      </w:r>
      <w:r w:rsidRPr="004B2E5B">
        <w:rPr>
          <w:vertAlign w:val="superscript"/>
        </w:rPr>
        <w:t>th</w:t>
      </w:r>
      <w:r>
        <w:t xml:space="preserve"> ALT meeting. </w:t>
      </w:r>
    </w:p>
    <w:p w14:paraId="052E587E" w14:textId="77777777" w:rsidR="004B2E5B" w:rsidRDefault="004B2E5B" w:rsidP="004B2E5B">
      <w:r>
        <w:t>Open Comments – the HLC conference is coming up in Chicago</w:t>
      </w:r>
      <w:r w:rsidR="0078022C">
        <w:t xml:space="preserve"> if anyone is interested in attending</w:t>
      </w:r>
      <w:r>
        <w:t>.</w:t>
      </w:r>
      <w:r w:rsidR="0078022C">
        <w:t xml:space="preserve"> Susan Powers and Kelley will be attending. </w:t>
      </w:r>
      <w:r>
        <w:t xml:space="preserve"> </w:t>
      </w:r>
    </w:p>
    <w:p w14:paraId="5E057C64" w14:textId="77777777" w:rsidR="00B43A11" w:rsidRPr="00E36F35" w:rsidRDefault="0078022C" w:rsidP="00E36F35">
      <w:pPr>
        <w:numPr>
          <w:ilvl w:val="0"/>
          <w:numId w:val="1"/>
        </w:numPr>
      </w:pPr>
      <w:r w:rsidRPr="00E36F35">
        <w:t>Adjournment </w:t>
      </w:r>
    </w:p>
    <w:p w14:paraId="1381DF06" w14:textId="77777777" w:rsidR="00024505" w:rsidRDefault="004B2E5B" w:rsidP="004B2E5B">
      <w:pPr>
        <w:ind w:left="720"/>
      </w:pPr>
      <w:r>
        <w:t>Meeting was adjourned at 9:48am</w:t>
      </w:r>
    </w:p>
    <w:sectPr w:rsidR="0002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278C"/>
    <w:multiLevelType w:val="hybridMultilevel"/>
    <w:tmpl w:val="CAE06FFA"/>
    <w:lvl w:ilvl="0" w:tplc="68FE641A">
      <w:start w:val="1"/>
      <w:numFmt w:val="upperRoman"/>
      <w:lvlText w:val="%1."/>
      <w:lvlJc w:val="right"/>
      <w:pPr>
        <w:tabs>
          <w:tab w:val="num" w:pos="720"/>
        </w:tabs>
        <w:ind w:left="720" w:hanging="360"/>
      </w:pPr>
    </w:lvl>
    <w:lvl w:ilvl="1" w:tplc="A148D546">
      <w:start w:val="1"/>
      <w:numFmt w:val="lowerLetter"/>
      <w:lvlText w:val="%2."/>
      <w:lvlJc w:val="right"/>
      <w:pPr>
        <w:tabs>
          <w:tab w:val="num" w:pos="1440"/>
        </w:tabs>
        <w:ind w:left="1440" w:hanging="360"/>
      </w:pPr>
    </w:lvl>
    <w:lvl w:ilvl="2" w:tplc="8D1A819A" w:tentative="1">
      <w:start w:val="1"/>
      <w:numFmt w:val="upperRoman"/>
      <w:lvlText w:val="%3."/>
      <w:lvlJc w:val="right"/>
      <w:pPr>
        <w:tabs>
          <w:tab w:val="num" w:pos="2160"/>
        </w:tabs>
        <w:ind w:left="2160" w:hanging="360"/>
      </w:pPr>
    </w:lvl>
    <w:lvl w:ilvl="3" w:tplc="5BDEDEDE" w:tentative="1">
      <w:start w:val="1"/>
      <w:numFmt w:val="upperRoman"/>
      <w:lvlText w:val="%4."/>
      <w:lvlJc w:val="right"/>
      <w:pPr>
        <w:tabs>
          <w:tab w:val="num" w:pos="2880"/>
        </w:tabs>
        <w:ind w:left="2880" w:hanging="360"/>
      </w:pPr>
    </w:lvl>
    <w:lvl w:ilvl="4" w:tplc="89C0FCD2" w:tentative="1">
      <w:start w:val="1"/>
      <w:numFmt w:val="upperRoman"/>
      <w:lvlText w:val="%5."/>
      <w:lvlJc w:val="right"/>
      <w:pPr>
        <w:tabs>
          <w:tab w:val="num" w:pos="3600"/>
        </w:tabs>
        <w:ind w:left="3600" w:hanging="360"/>
      </w:pPr>
    </w:lvl>
    <w:lvl w:ilvl="5" w:tplc="C18A411A" w:tentative="1">
      <w:start w:val="1"/>
      <w:numFmt w:val="upperRoman"/>
      <w:lvlText w:val="%6."/>
      <w:lvlJc w:val="right"/>
      <w:pPr>
        <w:tabs>
          <w:tab w:val="num" w:pos="4320"/>
        </w:tabs>
        <w:ind w:left="4320" w:hanging="360"/>
      </w:pPr>
    </w:lvl>
    <w:lvl w:ilvl="6" w:tplc="F69444B8" w:tentative="1">
      <w:start w:val="1"/>
      <w:numFmt w:val="upperRoman"/>
      <w:lvlText w:val="%7."/>
      <w:lvlJc w:val="right"/>
      <w:pPr>
        <w:tabs>
          <w:tab w:val="num" w:pos="5040"/>
        </w:tabs>
        <w:ind w:left="5040" w:hanging="360"/>
      </w:pPr>
    </w:lvl>
    <w:lvl w:ilvl="7" w:tplc="9AF8C4AA" w:tentative="1">
      <w:start w:val="1"/>
      <w:numFmt w:val="upperRoman"/>
      <w:lvlText w:val="%8."/>
      <w:lvlJc w:val="right"/>
      <w:pPr>
        <w:tabs>
          <w:tab w:val="num" w:pos="5760"/>
        </w:tabs>
        <w:ind w:left="5760" w:hanging="360"/>
      </w:pPr>
    </w:lvl>
    <w:lvl w:ilvl="8" w:tplc="204C542A" w:tentative="1">
      <w:start w:val="1"/>
      <w:numFmt w:val="upperRoman"/>
      <w:lvlText w:val="%9."/>
      <w:lvlJc w:val="right"/>
      <w:pPr>
        <w:tabs>
          <w:tab w:val="num" w:pos="6480"/>
        </w:tabs>
        <w:ind w:left="6480" w:hanging="360"/>
      </w:pPr>
    </w:lvl>
  </w:abstractNum>
  <w:abstractNum w:abstractNumId="1" w15:restartNumberingAfterBreak="0">
    <w:nsid w:val="71291315"/>
    <w:multiLevelType w:val="hybridMultilevel"/>
    <w:tmpl w:val="5C2A2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5"/>
    <w:rsid w:val="00024505"/>
    <w:rsid w:val="000439CF"/>
    <w:rsid w:val="004B2E5B"/>
    <w:rsid w:val="006611EC"/>
    <w:rsid w:val="0078022C"/>
    <w:rsid w:val="00A73672"/>
    <w:rsid w:val="00A767C5"/>
    <w:rsid w:val="00B43A11"/>
    <w:rsid w:val="00BE43DC"/>
    <w:rsid w:val="00C761C6"/>
    <w:rsid w:val="00E36F35"/>
    <w:rsid w:val="00F6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1600"/>
  <w15:chartTrackingRefBased/>
  <w15:docId w15:val="{4F13AEB8-ACBE-49CD-A89E-6E11F8D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C5"/>
    <w:pPr>
      <w:ind w:left="720"/>
      <w:contextualSpacing/>
    </w:pPr>
  </w:style>
  <w:style w:type="character" w:styleId="Hyperlink">
    <w:name w:val="Hyperlink"/>
    <w:basedOn w:val="DefaultParagraphFont"/>
    <w:uiPriority w:val="99"/>
    <w:unhideWhenUsed/>
    <w:rsid w:val="0004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3248">
      <w:bodyDiv w:val="1"/>
      <w:marLeft w:val="0"/>
      <w:marRight w:val="0"/>
      <w:marTop w:val="0"/>
      <w:marBottom w:val="0"/>
      <w:divBdr>
        <w:top w:val="none" w:sz="0" w:space="0" w:color="auto"/>
        <w:left w:val="none" w:sz="0" w:space="0" w:color="auto"/>
        <w:bottom w:val="none" w:sz="0" w:space="0" w:color="auto"/>
        <w:right w:val="none" w:sz="0" w:space="0" w:color="auto"/>
      </w:divBdr>
      <w:divsChild>
        <w:div w:id="1766878904">
          <w:marLeft w:val="634"/>
          <w:marRight w:val="0"/>
          <w:marTop w:val="0"/>
          <w:marBottom w:val="0"/>
          <w:divBdr>
            <w:top w:val="none" w:sz="0" w:space="0" w:color="auto"/>
            <w:left w:val="none" w:sz="0" w:space="0" w:color="auto"/>
            <w:bottom w:val="none" w:sz="0" w:space="0" w:color="auto"/>
            <w:right w:val="none" w:sz="0" w:space="0" w:color="auto"/>
          </w:divBdr>
        </w:div>
        <w:div w:id="1065379067">
          <w:marLeft w:val="634"/>
          <w:marRight w:val="0"/>
          <w:marTop w:val="0"/>
          <w:marBottom w:val="0"/>
          <w:divBdr>
            <w:top w:val="none" w:sz="0" w:space="0" w:color="auto"/>
            <w:left w:val="none" w:sz="0" w:space="0" w:color="auto"/>
            <w:bottom w:val="none" w:sz="0" w:space="0" w:color="auto"/>
            <w:right w:val="none" w:sz="0" w:space="0" w:color="auto"/>
          </w:divBdr>
        </w:div>
        <w:div w:id="2083553264">
          <w:marLeft w:val="634"/>
          <w:marRight w:val="0"/>
          <w:marTop w:val="0"/>
          <w:marBottom w:val="0"/>
          <w:divBdr>
            <w:top w:val="none" w:sz="0" w:space="0" w:color="auto"/>
            <w:left w:val="none" w:sz="0" w:space="0" w:color="auto"/>
            <w:bottom w:val="none" w:sz="0" w:space="0" w:color="auto"/>
            <w:right w:val="none" w:sz="0" w:space="0" w:color="auto"/>
          </w:divBdr>
        </w:div>
        <w:div w:id="1264723131">
          <w:marLeft w:val="1354"/>
          <w:marRight w:val="0"/>
          <w:marTop w:val="0"/>
          <w:marBottom w:val="0"/>
          <w:divBdr>
            <w:top w:val="none" w:sz="0" w:space="0" w:color="auto"/>
            <w:left w:val="none" w:sz="0" w:space="0" w:color="auto"/>
            <w:bottom w:val="none" w:sz="0" w:space="0" w:color="auto"/>
            <w:right w:val="none" w:sz="0" w:space="0" w:color="auto"/>
          </w:divBdr>
        </w:div>
        <w:div w:id="1397778169">
          <w:marLeft w:val="1354"/>
          <w:marRight w:val="0"/>
          <w:marTop w:val="0"/>
          <w:marBottom w:val="0"/>
          <w:divBdr>
            <w:top w:val="none" w:sz="0" w:space="0" w:color="auto"/>
            <w:left w:val="none" w:sz="0" w:space="0" w:color="auto"/>
            <w:bottom w:val="none" w:sz="0" w:space="0" w:color="auto"/>
            <w:right w:val="none" w:sz="0" w:space="0" w:color="auto"/>
          </w:divBdr>
        </w:div>
        <w:div w:id="98378877">
          <w:marLeft w:val="1354"/>
          <w:marRight w:val="0"/>
          <w:marTop w:val="0"/>
          <w:marBottom w:val="0"/>
          <w:divBdr>
            <w:top w:val="none" w:sz="0" w:space="0" w:color="auto"/>
            <w:left w:val="none" w:sz="0" w:space="0" w:color="auto"/>
            <w:bottom w:val="none" w:sz="0" w:space="0" w:color="auto"/>
            <w:right w:val="none" w:sz="0" w:space="0" w:color="auto"/>
          </w:divBdr>
        </w:div>
        <w:div w:id="1896315740">
          <w:marLeft w:val="1354"/>
          <w:marRight w:val="0"/>
          <w:marTop w:val="0"/>
          <w:marBottom w:val="0"/>
          <w:divBdr>
            <w:top w:val="none" w:sz="0" w:space="0" w:color="auto"/>
            <w:left w:val="none" w:sz="0" w:space="0" w:color="auto"/>
            <w:bottom w:val="none" w:sz="0" w:space="0" w:color="auto"/>
            <w:right w:val="none" w:sz="0" w:space="0" w:color="auto"/>
          </w:divBdr>
        </w:div>
        <w:div w:id="1133904314">
          <w:marLeft w:val="634"/>
          <w:marRight w:val="0"/>
          <w:marTop w:val="0"/>
          <w:marBottom w:val="0"/>
          <w:divBdr>
            <w:top w:val="none" w:sz="0" w:space="0" w:color="auto"/>
            <w:left w:val="none" w:sz="0" w:space="0" w:color="auto"/>
            <w:bottom w:val="none" w:sz="0" w:space="0" w:color="auto"/>
            <w:right w:val="none" w:sz="0" w:space="0" w:color="auto"/>
          </w:divBdr>
        </w:div>
        <w:div w:id="1552837696">
          <w:marLeft w:val="1354"/>
          <w:marRight w:val="0"/>
          <w:marTop w:val="0"/>
          <w:marBottom w:val="0"/>
          <w:divBdr>
            <w:top w:val="none" w:sz="0" w:space="0" w:color="auto"/>
            <w:left w:val="none" w:sz="0" w:space="0" w:color="auto"/>
            <w:bottom w:val="none" w:sz="0" w:space="0" w:color="auto"/>
            <w:right w:val="none" w:sz="0" w:space="0" w:color="auto"/>
          </w:divBdr>
        </w:div>
        <w:div w:id="915823361">
          <w:marLeft w:val="634"/>
          <w:marRight w:val="0"/>
          <w:marTop w:val="0"/>
          <w:marBottom w:val="0"/>
          <w:divBdr>
            <w:top w:val="none" w:sz="0" w:space="0" w:color="auto"/>
            <w:left w:val="none" w:sz="0" w:space="0" w:color="auto"/>
            <w:bottom w:val="none" w:sz="0" w:space="0" w:color="auto"/>
            <w:right w:val="none" w:sz="0" w:space="0" w:color="auto"/>
          </w:divBdr>
        </w:div>
        <w:div w:id="1985770296">
          <w:marLeft w:val="1354"/>
          <w:marRight w:val="0"/>
          <w:marTop w:val="0"/>
          <w:marBottom w:val="0"/>
          <w:divBdr>
            <w:top w:val="none" w:sz="0" w:space="0" w:color="auto"/>
            <w:left w:val="none" w:sz="0" w:space="0" w:color="auto"/>
            <w:bottom w:val="none" w:sz="0" w:space="0" w:color="auto"/>
            <w:right w:val="none" w:sz="0" w:space="0" w:color="auto"/>
          </w:divBdr>
        </w:div>
        <w:div w:id="544871826">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institute.iupui.edu/program/recording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C454F-B83D-4450-824C-34A5CE9DE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0D9CF-F456-4689-8838-948BB6105BC7}">
  <ds:schemaRefs>
    <ds:schemaRef ds:uri="http://schemas.microsoft.com/sharepoint/v3/contenttype/forms"/>
  </ds:schemaRefs>
</ds:datastoreItem>
</file>

<file path=customXml/itemProps3.xml><?xml version="1.0" encoding="utf-8"?>
<ds:datastoreItem xmlns:ds="http://schemas.openxmlformats.org/officeDocument/2006/customXml" ds:itemID="{1AC93B5E-A92B-4A90-ADEC-C475BCD90885}">
  <ds:schemaRef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purl.org/dc/dcmitype/"/>
    <ds:schemaRef ds:uri="70bd5a3d-2e76-4b57-9f9e-f718b2c206f0"/>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2</cp:revision>
  <dcterms:created xsi:type="dcterms:W3CDTF">2022-01-20T20:18:00Z</dcterms:created>
  <dcterms:modified xsi:type="dcterms:W3CDTF">2022-01-20T20:18:00Z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