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253" w:rsidRPr="00FF3253" w:rsidRDefault="00FF3253" w:rsidP="00FF3253">
      <w:pPr>
        <w:jc w:val="both"/>
        <w:rPr>
          <w:b/>
        </w:rPr>
      </w:pPr>
      <w:r>
        <w:rPr>
          <w:b/>
        </w:rPr>
        <w:t>A</w:t>
      </w:r>
      <w:r w:rsidRPr="00FF3253">
        <w:rPr>
          <w:b/>
        </w:rPr>
        <w:t xml:space="preserve">AC Minutes </w:t>
      </w:r>
    </w:p>
    <w:p w:rsidR="00FF3253" w:rsidRPr="00FF3253" w:rsidRDefault="00FF3253" w:rsidP="00FF3253">
      <w:pPr>
        <w:jc w:val="both"/>
        <w:rPr>
          <w:b/>
        </w:rPr>
      </w:pPr>
      <w:r w:rsidRPr="00FF3253">
        <w:rPr>
          <w:b/>
        </w:rPr>
        <w:t>7 Sept 2018</w:t>
      </w:r>
    </w:p>
    <w:p w:rsidR="00FF3253" w:rsidRDefault="00FF3253" w:rsidP="00FF3253">
      <w:pPr>
        <w:jc w:val="both"/>
      </w:pPr>
    </w:p>
    <w:tbl>
      <w:tblPr>
        <w:tblW w:w="0" w:type="auto"/>
        <w:tblCellMar>
          <w:left w:w="0" w:type="dxa"/>
          <w:right w:w="0" w:type="dxa"/>
        </w:tblCellMar>
        <w:tblLook w:val="04A0" w:firstRow="1" w:lastRow="0" w:firstColumn="1" w:lastColumn="0" w:noHBand="0" w:noVBand="1"/>
      </w:tblPr>
      <w:tblGrid>
        <w:gridCol w:w="2444"/>
        <w:gridCol w:w="6303"/>
      </w:tblGrid>
      <w:tr w:rsidR="00FF3253" w:rsidTr="00FF3253">
        <w:tc>
          <w:tcPr>
            <w:tcW w:w="244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FF3253" w:rsidRDefault="00FF3253">
            <w:r>
              <w:rPr>
                <w:b/>
                <w:bCs/>
              </w:rPr>
              <w:t xml:space="preserve">Present: </w:t>
            </w:r>
          </w:p>
        </w:tc>
        <w:tc>
          <w:tcPr>
            <w:tcW w:w="6303" w:type="dxa"/>
            <w:tcBorders>
              <w:top w:val="single" w:sz="8" w:space="0" w:color="A3A3A3"/>
              <w:left w:val="nil"/>
              <w:bottom w:val="single" w:sz="8" w:space="0" w:color="A3A3A3"/>
              <w:right w:val="single" w:sz="8" w:space="0" w:color="A3A3A3"/>
            </w:tcBorders>
            <w:tcMar>
              <w:top w:w="40" w:type="dxa"/>
              <w:left w:w="60" w:type="dxa"/>
              <w:bottom w:w="40" w:type="dxa"/>
              <w:right w:w="60" w:type="dxa"/>
            </w:tcMar>
            <w:hideMark/>
          </w:tcPr>
          <w:p w:rsidR="00FF3253" w:rsidRDefault="00FF3253" w:rsidP="00FF3253">
            <w:r>
              <w:t>Jon Bakos, Brian K</w:t>
            </w:r>
            <w:r>
              <w:t>il</w:t>
            </w:r>
            <w:r>
              <w:t>p, Myung-Ah Lee, Ahmed Mohamed, Lisa Phillips</w:t>
            </w:r>
          </w:p>
        </w:tc>
      </w:tr>
      <w:tr w:rsidR="00FF3253" w:rsidTr="00FF3253">
        <w:tc>
          <w:tcPr>
            <w:tcW w:w="2444"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FF3253" w:rsidRDefault="00FF3253">
            <w:r>
              <w:rPr>
                <w:b/>
                <w:bCs/>
              </w:rPr>
              <w:t xml:space="preserve">Absent: </w:t>
            </w:r>
          </w:p>
        </w:tc>
        <w:tc>
          <w:tcPr>
            <w:tcW w:w="6303" w:type="dxa"/>
            <w:tcBorders>
              <w:top w:val="nil"/>
              <w:left w:val="nil"/>
              <w:bottom w:val="single" w:sz="8" w:space="0" w:color="A3A3A3"/>
              <w:right w:val="single" w:sz="8" w:space="0" w:color="A3A3A3"/>
            </w:tcBorders>
            <w:tcMar>
              <w:top w:w="40" w:type="dxa"/>
              <w:left w:w="60" w:type="dxa"/>
              <w:bottom w:w="40" w:type="dxa"/>
              <w:right w:w="60" w:type="dxa"/>
            </w:tcMar>
            <w:hideMark/>
          </w:tcPr>
          <w:p w:rsidR="00FF3253" w:rsidRDefault="00FF3253">
            <w:r>
              <w:t>Michael Hayden</w:t>
            </w:r>
          </w:p>
        </w:tc>
      </w:tr>
      <w:tr w:rsidR="00FF3253" w:rsidTr="00FF3253">
        <w:tc>
          <w:tcPr>
            <w:tcW w:w="2444"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FF3253" w:rsidRDefault="00FF3253">
            <w:r>
              <w:rPr>
                <w:b/>
                <w:bCs/>
              </w:rPr>
              <w:t xml:space="preserve">Faculty Senate Liaison: </w:t>
            </w:r>
          </w:p>
        </w:tc>
        <w:tc>
          <w:tcPr>
            <w:tcW w:w="6303" w:type="dxa"/>
            <w:tcBorders>
              <w:top w:val="nil"/>
              <w:left w:val="nil"/>
              <w:bottom w:val="single" w:sz="8" w:space="0" w:color="A3A3A3"/>
              <w:right w:val="single" w:sz="8" w:space="0" w:color="A3A3A3"/>
            </w:tcBorders>
            <w:tcMar>
              <w:top w:w="40" w:type="dxa"/>
              <w:left w:w="60" w:type="dxa"/>
              <w:bottom w:w="40" w:type="dxa"/>
              <w:right w:w="60" w:type="dxa"/>
            </w:tcMar>
            <w:hideMark/>
          </w:tcPr>
          <w:p w:rsidR="00FF3253" w:rsidRDefault="00FF3253">
            <w:r>
              <w:t>Matt Cohen</w:t>
            </w:r>
          </w:p>
        </w:tc>
      </w:tr>
    </w:tbl>
    <w:p w:rsidR="00FF3253" w:rsidRDefault="00FF3253" w:rsidP="00FF3253">
      <w:r>
        <w:t> </w:t>
      </w:r>
    </w:p>
    <w:p w:rsidR="00FF3253" w:rsidRDefault="00FF3253" w:rsidP="00FF3253">
      <w:r>
        <w:rPr>
          <w:b/>
          <w:bCs/>
        </w:rPr>
        <w:t xml:space="preserve">Minutes </w:t>
      </w:r>
      <w:r>
        <w:rPr>
          <w:b/>
          <w:bCs/>
        </w:rPr>
        <w:t xml:space="preserve">from Aug 31, 2018:  </w:t>
      </w:r>
      <w:r w:rsidRPr="00FF3253">
        <w:rPr>
          <w:bCs/>
        </w:rPr>
        <w:t>Approved 4-0-1</w:t>
      </w:r>
      <w:r>
        <w:t xml:space="preserve"> </w:t>
      </w:r>
      <w:r>
        <w:br/>
        <w:t> </w:t>
      </w:r>
      <w:bookmarkStart w:id="0" w:name="_GoBack"/>
      <w:bookmarkEnd w:id="0"/>
    </w:p>
    <w:p w:rsidR="00FF3253" w:rsidRDefault="00FF3253" w:rsidP="00FF3253">
      <w:r>
        <w:rPr>
          <w:b/>
          <w:bCs/>
        </w:rPr>
        <w:t>ISU Staffing Report</w:t>
      </w:r>
    </w:p>
    <w:p w:rsidR="00FF3253" w:rsidRDefault="00FF3253" w:rsidP="00FF3253">
      <w:r>
        <w:rPr>
          <w:b/>
          <w:bCs/>
        </w:rPr>
        <w:br/>
      </w:r>
      <w:r>
        <w:t>Lisa will find the last completed report (May 2017) and provide it to AAC.</w:t>
      </w:r>
    </w:p>
    <w:p w:rsidR="00FF3253" w:rsidRDefault="00FF3253" w:rsidP="00FF3253">
      <w:r>
        <w:t> </w:t>
      </w:r>
    </w:p>
    <w:p w:rsidR="00FF3253" w:rsidRDefault="00FF3253" w:rsidP="00FF3253">
      <w:r>
        <w:t xml:space="preserve">How have people on campus been categorized?  This point has been controversial in the past. </w:t>
      </w:r>
    </w:p>
    <w:p w:rsidR="00FF3253" w:rsidRDefault="00FF3253" w:rsidP="00FF3253">
      <w:r>
        <w:t> </w:t>
      </w:r>
    </w:p>
    <w:p w:rsidR="00FF3253" w:rsidRDefault="00FF3253" w:rsidP="00FF3253">
      <w:r>
        <w:t>Job of AAC is to monitor the number of hires that fit the various classifications of faculty, as well as the composition of their demographics (The latter is difficult to track, especially historically).</w:t>
      </w:r>
    </w:p>
    <w:p w:rsidR="00FF3253" w:rsidRDefault="00FF3253" w:rsidP="00FF3253">
      <w:r>
        <w:t> </w:t>
      </w:r>
    </w:p>
    <w:p w:rsidR="00FF3253" w:rsidRDefault="00FF3253" w:rsidP="00FF3253">
      <w:r>
        <w:t>Concern: the number of people who aren't faculty that teach - (staff that are teaching) - also faculty who are teaching courses for free after being appointed to extra-departmental positions that give course releases.</w:t>
      </w:r>
    </w:p>
    <w:p w:rsidR="00FF3253" w:rsidRDefault="00FF3253" w:rsidP="00FF3253">
      <w:r>
        <w:t>Also worrisome - difficult to find who is doing this, since someone might not be counted as faculty on lists.</w:t>
      </w:r>
    </w:p>
    <w:p w:rsidR="00FF3253" w:rsidRDefault="00FF3253" w:rsidP="00FF3253">
      <w:r>
        <w:t> </w:t>
      </w:r>
    </w:p>
    <w:p w:rsidR="00FF3253" w:rsidRDefault="00FF3253" w:rsidP="00FF3253">
      <w:r>
        <w:t>Demographics will focus on Faculty/EAP, although our report may need to include staff as well.</w:t>
      </w:r>
    </w:p>
    <w:p w:rsidR="00FF3253" w:rsidRDefault="00FF3253" w:rsidP="00FF3253">
      <w:r>
        <w:t> </w:t>
      </w:r>
    </w:p>
    <w:p w:rsidR="00FF3253" w:rsidRDefault="00FF3253" w:rsidP="00FF3253">
      <w:r>
        <w:t>Should we bring in FEBC/FAC in generating the report, or do it ourselves?  We may need permission to do it on our own.  May make sense to work with them since multiple committees are reporting on similar information - might be redundant to do them separately.  On the other hand, could be more streamlined to do the report ourselves.</w:t>
      </w:r>
    </w:p>
    <w:p w:rsidR="00FF3253" w:rsidRDefault="00FF3253" w:rsidP="00FF3253">
      <w:r>
        <w:t> </w:t>
      </w:r>
    </w:p>
    <w:p w:rsidR="00FF3253" w:rsidRDefault="00FF3253" w:rsidP="00FF3253">
      <w:r>
        <w:t>Need to enquire on the current state of FTE and how those are currently being figured into hiring.</w:t>
      </w:r>
    </w:p>
    <w:p w:rsidR="00FF3253" w:rsidRDefault="00FF3253" w:rsidP="00FF3253">
      <w:r>
        <w:t> </w:t>
      </w:r>
    </w:p>
    <w:p w:rsidR="00FF3253" w:rsidRDefault="00FF3253" w:rsidP="00FF3253">
      <w:r>
        <w:t>Lisa is going to obtain the last five years of the Staffing Report so that AAC can compare data over time.</w:t>
      </w:r>
    </w:p>
    <w:p w:rsidR="00EB15C5" w:rsidRDefault="00FF3253"/>
    <w:sectPr w:rsidR="00EB1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53"/>
    <w:rsid w:val="00676CBE"/>
    <w:rsid w:val="00CA0375"/>
    <w:rsid w:val="00FF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F647"/>
  <w15:chartTrackingRefBased/>
  <w15:docId w15:val="{216A6528-1866-4161-930B-74C0B37A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25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Phillips</dc:creator>
  <cp:keywords/>
  <dc:description/>
  <cp:lastModifiedBy>Lisa Phillips</cp:lastModifiedBy>
  <cp:revision>1</cp:revision>
  <dcterms:created xsi:type="dcterms:W3CDTF">2018-10-12T15:00:00Z</dcterms:created>
  <dcterms:modified xsi:type="dcterms:W3CDTF">2018-10-12T15:06:00Z</dcterms:modified>
</cp:coreProperties>
</file>