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CC32F" w14:textId="77777777" w:rsidR="00A55C2D" w:rsidRDefault="00C727FB" w:rsidP="00C727FB">
      <w:pPr>
        <w:pStyle w:val="NoSpacing"/>
        <w:jc w:val="center"/>
      </w:pPr>
      <w:r>
        <w:t>Faculty Affairs Committee</w:t>
      </w:r>
    </w:p>
    <w:p w14:paraId="1258866B" w14:textId="77777777" w:rsidR="00C727FB" w:rsidRDefault="00C727FB" w:rsidP="00C727FB">
      <w:pPr>
        <w:pStyle w:val="NoSpacing"/>
        <w:jc w:val="center"/>
      </w:pPr>
      <w:r>
        <w:t>Minutes</w:t>
      </w:r>
    </w:p>
    <w:p w14:paraId="69296E04" w14:textId="2F18CC77" w:rsidR="00C727FB" w:rsidRDefault="00831446" w:rsidP="00C727FB">
      <w:pPr>
        <w:pStyle w:val="NoSpacing"/>
        <w:jc w:val="center"/>
      </w:pPr>
      <w:r>
        <w:t>November 6</w:t>
      </w:r>
      <w:r w:rsidR="00C727FB">
        <w:t>, 2018</w:t>
      </w:r>
    </w:p>
    <w:p w14:paraId="756E83AA" w14:textId="77777777" w:rsidR="00C727FB" w:rsidRDefault="00C727FB" w:rsidP="00C727FB">
      <w:pPr>
        <w:pStyle w:val="NoSpacing"/>
      </w:pPr>
    </w:p>
    <w:p w14:paraId="2BBE0666" w14:textId="4E47214F" w:rsidR="00C727FB" w:rsidRDefault="00C727FB" w:rsidP="00C727FB">
      <w:pPr>
        <w:pStyle w:val="NoSpacing"/>
      </w:pPr>
      <w:r>
        <w:t xml:space="preserve">Attendees:  </w:t>
      </w:r>
      <w:r w:rsidR="00831446">
        <w:t xml:space="preserve">N. </w:t>
      </w:r>
      <w:proofErr w:type="spellStart"/>
      <w:r w:rsidR="00831446">
        <w:t>Goswami</w:t>
      </w:r>
      <w:proofErr w:type="spellEnd"/>
      <w:r w:rsidR="00831446">
        <w:t xml:space="preserve">, </w:t>
      </w:r>
      <w:r w:rsidR="0074553F">
        <w:t xml:space="preserve">R. </w:t>
      </w:r>
      <w:proofErr w:type="spellStart"/>
      <w:r w:rsidR="0074553F">
        <w:t>Guell</w:t>
      </w:r>
      <w:proofErr w:type="spellEnd"/>
      <w:r w:rsidR="0074553F">
        <w:t xml:space="preserve"> (Ex-Officio), </w:t>
      </w:r>
      <w:r>
        <w:t xml:space="preserve">J. Inlow (Secretary), </w:t>
      </w:r>
      <w:r w:rsidR="00227043">
        <w:t xml:space="preserve">S. Monday (Ex-Officio), </w:t>
      </w:r>
      <w:r w:rsidR="00E96CDC">
        <w:t>J. Clark</w:t>
      </w:r>
      <w:r w:rsidR="00D94DF6">
        <w:t xml:space="preserve"> (Vice Chair), </w:t>
      </w:r>
      <w:r w:rsidR="006438AA">
        <w:t>J. Pommier,</w:t>
      </w:r>
      <w:r w:rsidR="006438AA" w:rsidRPr="00EC3E98">
        <w:t xml:space="preserve"> </w:t>
      </w:r>
      <w:r w:rsidR="0074553F">
        <w:t>S. Powers (Ex-Officio), V. Sheets (Chair)</w:t>
      </w:r>
      <w:r w:rsidR="00831446">
        <w:t>,</w:t>
      </w:r>
      <w:r w:rsidR="00831446" w:rsidRPr="00831446">
        <w:t xml:space="preserve"> </w:t>
      </w:r>
      <w:r w:rsidR="00831446">
        <w:t xml:space="preserve">J. </w:t>
      </w:r>
      <w:proofErr w:type="spellStart"/>
      <w:r w:rsidR="00831446">
        <w:t>Weust</w:t>
      </w:r>
      <w:proofErr w:type="spellEnd"/>
    </w:p>
    <w:p w14:paraId="3408316D" w14:textId="77777777" w:rsidR="00C727FB" w:rsidRDefault="00C727FB" w:rsidP="00C727FB">
      <w:pPr>
        <w:pStyle w:val="NoSpacing"/>
      </w:pPr>
    </w:p>
    <w:p w14:paraId="395CE92E" w14:textId="26FB66E5" w:rsidR="00C727FB" w:rsidRDefault="00EC3E98" w:rsidP="00EC3E98">
      <w:pPr>
        <w:pStyle w:val="NoSpacing"/>
      </w:pPr>
      <w:r>
        <w:t xml:space="preserve">Absent:  </w:t>
      </w:r>
      <w:r w:rsidR="00D94DF6">
        <w:t xml:space="preserve">E. </w:t>
      </w:r>
      <w:proofErr w:type="spellStart"/>
      <w:r w:rsidR="00D94DF6">
        <w:t>Strigkas</w:t>
      </w:r>
      <w:proofErr w:type="spellEnd"/>
      <w:r w:rsidR="00D94DF6">
        <w:t xml:space="preserve"> </w:t>
      </w:r>
    </w:p>
    <w:p w14:paraId="3C6A6799" w14:textId="77777777" w:rsidR="00940697" w:rsidRDefault="00940697" w:rsidP="00C727FB">
      <w:pPr>
        <w:pStyle w:val="NoSpacing"/>
      </w:pPr>
    </w:p>
    <w:p w14:paraId="591522E9" w14:textId="796D4528" w:rsidR="009E06D5" w:rsidRPr="005D0610" w:rsidRDefault="0028700C" w:rsidP="003F2F29">
      <w:pPr>
        <w:pStyle w:val="NoSpacing"/>
        <w:numPr>
          <w:ilvl w:val="0"/>
          <w:numId w:val="1"/>
        </w:numPr>
        <w:spacing w:line="360" w:lineRule="auto"/>
      </w:pPr>
      <w:r w:rsidRPr="005D0610">
        <w:t>Agenda</w:t>
      </w:r>
      <w:r w:rsidR="004B296F" w:rsidRPr="005D0610">
        <w:t xml:space="preserve"> adopted</w:t>
      </w:r>
    </w:p>
    <w:p w14:paraId="3A7D00A7" w14:textId="6D5D925F" w:rsidR="0020439C" w:rsidRDefault="0020439C" w:rsidP="0020439C">
      <w:pPr>
        <w:pStyle w:val="NoSpacing"/>
        <w:numPr>
          <w:ilvl w:val="0"/>
          <w:numId w:val="1"/>
        </w:numPr>
        <w:spacing w:line="360" w:lineRule="auto"/>
      </w:pPr>
      <w:r>
        <w:t xml:space="preserve">Approval of minutes from 10-23-2018 (J. Clark/N. </w:t>
      </w:r>
      <w:proofErr w:type="spellStart"/>
      <w:r>
        <w:t>Goswami</w:t>
      </w:r>
      <w:proofErr w:type="spellEnd"/>
      <w:r>
        <w:t>; 5-0-0)</w:t>
      </w:r>
    </w:p>
    <w:p w14:paraId="73AF5D06" w14:textId="77777777" w:rsidR="00F12136" w:rsidRDefault="00F12136" w:rsidP="00F12136">
      <w:pPr>
        <w:pStyle w:val="NoSpacing"/>
        <w:numPr>
          <w:ilvl w:val="0"/>
          <w:numId w:val="1"/>
        </w:numPr>
        <w:spacing w:line="360" w:lineRule="auto"/>
      </w:pPr>
      <w:r>
        <w:t xml:space="preserve">Faculty Senate Executive Committee Liaison report (R. </w:t>
      </w:r>
      <w:proofErr w:type="spellStart"/>
      <w:r>
        <w:t>Guell</w:t>
      </w:r>
      <w:proofErr w:type="spellEnd"/>
      <w:r>
        <w:t>)</w:t>
      </w:r>
    </w:p>
    <w:p w14:paraId="2D40A463" w14:textId="39605906" w:rsidR="00F12136" w:rsidRDefault="00964E5B" w:rsidP="00D2427E">
      <w:pPr>
        <w:pStyle w:val="NoSpacing"/>
        <w:numPr>
          <w:ilvl w:val="0"/>
          <w:numId w:val="25"/>
        </w:numPr>
        <w:spacing w:line="360" w:lineRule="auto"/>
      </w:pPr>
      <w:r>
        <w:t>Senate</w:t>
      </w:r>
      <w:r w:rsidR="00A34D5B">
        <w:t xml:space="preserve"> Executive Committee seeks FAC’s input</w:t>
      </w:r>
      <w:r>
        <w:t xml:space="preserve"> concerning </w:t>
      </w:r>
      <w:r w:rsidR="00D2427E">
        <w:t>an</w:t>
      </w:r>
      <w:r w:rsidR="00A34D5B">
        <w:t xml:space="preserve"> issue with </w:t>
      </w:r>
      <w:r w:rsidR="00E72DF7">
        <w:t>Handbook S</w:t>
      </w:r>
      <w:r>
        <w:t>ection 350</w:t>
      </w:r>
      <w:r w:rsidR="00D2427E">
        <w:t>.2.9.1.3</w:t>
      </w:r>
      <w:r w:rsidR="00547652">
        <w:t xml:space="preserve"> </w:t>
      </w:r>
      <w:r w:rsidR="00D2427E">
        <w:t>(</w:t>
      </w:r>
      <w:r w:rsidR="00547652">
        <w:t>“Deficient Performance</w:t>
      </w:r>
      <w:r w:rsidR="00D2427E">
        <w:t>”)</w:t>
      </w:r>
      <w:r w:rsidR="00F12136">
        <w:t>.</w:t>
      </w:r>
      <w:r w:rsidR="00547652">
        <w:t xml:space="preserve">  S</w:t>
      </w:r>
      <w:r w:rsidR="00DC7627">
        <w:t>ub-s</w:t>
      </w:r>
      <w:r w:rsidR="00547652">
        <w:t xml:space="preserve">ection 350.2.9.1.3.4 (“Chair’s Evaluation of Subsequent Performance”) stipulates that a “chairperson </w:t>
      </w:r>
      <w:r w:rsidR="00547652" w:rsidRPr="00547652">
        <w:rPr>
          <w:i/>
          <w:u w:val="single"/>
        </w:rPr>
        <w:t>shall</w:t>
      </w:r>
      <w:r w:rsidR="00547652">
        <w:t xml:space="preserve"> notify the faculty member, the personnel committee, and the dean of the continued deficient performance…”   </w:t>
      </w:r>
      <w:r w:rsidR="00D2427E">
        <w:t>Should this language be changed so that notification of the personnel committee is not required, and could be waived at the request of the faculty member</w:t>
      </w:r>
      <w:r w:rsidR="00E72DF7">
        <w:t xml:space="preserve"> who is under review</w:t>
      </w:r>
      <w:r w:rsidR="00D2427E">
        <w:t>?</w:t>
      </w:r>
    </w:p>
    <w:p w14:paraId="620374D8" w14:textId="77777777" w:rsidR="00F12136" w:rsidRPr="005D0610" w:rsidRDefault="00F12136" w:rsidP="00F12136">
      <w:pPr>
        <w:pStyle w:val="NoSpacing"/>
        <w:numPr>
          <w:ilvl w:val="0"/>
          <w:numId w:val="1"/>
        </w:numPr>
        <w:spacing w:line="360" w:lineRule="auto"/>
      </w:pPr>
      <w:r>
        <w:t>Chair report (V. Sheets)</w:t>
      </w:r>
    </w:p>
    <w:p w14:paraId="39A674BC" w14:textId="49A3CB66" w:rsidR="00F12136" w:rsidRDefault="00DC5443" w:rsidP="00F12136">
      <w:pPr>
        <w:pStyle w:val="NoSpacing"/>
        <w:numPr>
          <w:ilvl w:val="0"/>
          <w:numId w:val="4"/>
        </w:numPr>
        <w:spacing w:line="360" w:lineRule="auto"/>
      </w:pPr>
      <w:r>
        <w:t>A member of Caleb Mills Award Committee from College of Business has resigned</w:t>
      </w:r>
      <w:r w:rsidR="00F12136">
        <w:t>.</w:t>
      </w:r>
      <w:r>
        <w:t xml:space="preserve">  V. Sheets has sent emails to recruit a replacement.</w:t>
      </w:r>
    </w:p>
    <w:p w14:paraId="43353242" w14:textId="0918F731" w:rsidR="00F12136" w:rsidRPr="005D0610" w:rsidRDefault="00F3471E" w:rsidP="00767017">
      <w:pPr>
        <w:pStyle w:val="NoSpacing"/>
        <w:numPr>
          <w:ilvl w:val="0"/>
          <w:numId w:val="4"/>
        </w:numPr>
        <w:spacing w:line="360" w:lineRule="auto"/>
      </w:pPr>
      <w:r>
        <w:t>New charge from Senate:  consider revising procedure for evaluation of part-time temporary faculty</w:t>
      </w:r>
      <w:r w:rsidR="00516A62">
        <w:t>.  Evaluation p</w:t>
      </w:r>
      <w:r>
        <w:t xml:space="preserve">rocess could end at department level, but should include provision so that dean may still choose to review these faculty </w:t>
      </w:r>
      <w:r w:rsidR="00767017">
        <w:t>and still has</w:t>
      </w:r>
      <w:r>
        <w:t xml:space="preserve"> ability to suggest nonrenewal of ineffective faculty.</w:t>
      </w:r>
    </w:p>
    <w:p w14:paraId="08CD355E" w14:textId="0B6D9F74" w:rsidR="00700EF0" w:rsidRDefault="00BE5AC0" w:rsidP="00F12136">
      <w:pPr>
        <w:pStyle w:val="NoSpacing"/>
        <w:numPr>
          <w:ilvl w:val="0"/>
          <w:numId w:val="1"/>
        </w:numPr>
        <w:spacing w:line="360" w:lineRule="auto"/>
      </w:pPr>
      <w:r>
        <w:t xml:space="preserve">Academic </w:t>
      </w:r>
      <w:r w:rsidR="00227043">
        <w:t>Affairs Liaison report (S. Powers)</w:t>
      </w:r>
      <w:r w:rsidR="00F12136">
        <w:t>—nothing to report at this time</w:t>
      </w:r>
    </w:p>
    <w:p w14:paraId="7722C52A" w14:textId="28BBB580" w:rsidR="00227043" w:rsidRDefault="00516A62" w:rsidP="00227043">
      <w:pPr>
        <w:pStyle w:val="NoSpacing"/>
        <w:numPr>
          <w:ilvl w:val="0"/>
          <w:numId w:val="1"/>
        </w:numPr>
        <w:spacing w:line="360" w:lineRule="auto"/>
      </w:pPr>
      <w:r>
        <w:t xml:space="preserve">Addition to Handbook to deal with </w:t>
      </w:r>
      <w:r w:rsidR="00973C3C">
        <w:t>Senate Executive Committee Officer vacancies</w:t>
      </w:r>
    </w:p>
    <w:p w14:paraId="1166E56F" w14:textId="7CBFEACB" w:rsidR="00516A62" w:rsidRDefault="00516A62" w:rsidP="0090047B">
      <w:pPr>
        <w:pStyle w:val="NoSpacing"/>
        <w:numPr>
          <w:ilvl w:val="1"/>
          <w:numId w:val="1"/>
        </w:numPr>
        <w:spacing w:line="360" w:lineRule="auto"/>
      </w:pPr>
      <w:r>
        <w:t>V. Sheets provided proposed language which will go in Handbook Section 245.3.4.3.1.</w:t>
      </w:r>
      <w:r w:rsidR="0090047B">
        <w:t xml:space="preserve">  </w:t>
      </w:r>
      <w:r>
        <w:t>Vacancy in Chair will be filled by Vice-Chair.  Vacancy in Vice-Chair or Secretary will be filled by special election.</w:t>
      </w:r>
    </w:p>
    <w:p w14:paraId="0A22F71F" w14:textId="5D32D881" w:rsidR="00516A62" w:rsidRDefault="00516A62" w:rsidP="00516A62">
      <w:pPr>
        <w:pStyle w:val="NoSpacing"/>
        <w:numPr>
          <w:ilvl w:val="1"/>
          <w:numId w:val="1"/>
        </w:numPr>
        <w:spacing w:line="360" w:lineRule="auto"/>
      </w:pPr>
      <w:r>
        <w:t xml:space="preserve">Proposal was approved (J. </w:t>
      </w:r>
      <w:proofErr w:type="spellStart"/>
      <w:r>
        <w:t>Weust</w:t>
      </w:r>
      <w:proofErr w:type="spellEnd"/>
      <w:r>
        <w:t>/J. Clark; 6</w:t>
      </w:r>
      <w:r>
        <w:t>-0-0</w:t>
      </w:r>
      <w:r>
        <w:t>).</w:t>
      </w:r>
    </w:p>
    <w:p w14:paraId="1B2EF58B" w14:textId="3A47DB24" w:rsidR="00B93A17" w:rsidRPr="005D0610" w:rsidRDefault="00260648" w:rsidP="00B93A17">
      <w:pPr>
        <w:pStyle w:val="NoSpacing"/>
        <w:numPr>
          <w:ilvl w:val="0"/>
          <w:numId w:val="1"/>
        </w:numPr>
        <w:spacing w:line="360" w:lineRule="auto"/>
      </w:pPr>
      <w:r>
        <w:t xml:space="preserve">Development of </w:t>
      </w:r>
      <w:r w:rsidR="004870AA">
        <w:t>g</w:t>
      </w:r>
      <w:r w:rsidR="00721861">
        <w:t xml:space="preserve">uidelines for </w:t>
      </w:r>
      <w:r w:rsidR="004870AA">
        <w:t>d</w:t>
      </w:r>
      <w:r w:rsidR="0090047B">
        <w:t>epartments for Biennial Review</w:t>
      </w:r>
      <w:r w:rsidR="00721861">
        <w:t xml:space="preserve"> </w:t>
      </w:r>
      <w:r w:rsidR="0090047B">
        <w:t xml:space="preserve">(BR) </w:t>
      </w:r>
      <w:r w:rsidR="004870AA">
        <w:t>p</w:t>
      </w:r>
      <w:r w:rsidR="00721861">
        <w:t xml:space="preserve">olicies and </w:t>
      </w:r>
      <w:r w:rsidR="004870AA">
        <w:t>m</w:t>
      </w:r>
      <w:r w:rsidR="00721861">
        <w:t xml:space="preserve">erit </w:t>
      </w:r>
      <w:r w:rsidR="004870AA">
        <w:t>p</w:t>
      </w:r>
      <w:r w:rsidR="00721861">
        <w:t xml:space="preserve">ay </w:t>
      </w:r>
      <w:r w:rsidR="004870AA">
        <w:t>d</w:t>
      </w:r>
      <w:r w:rsidR="00721861">
        <w:t>istribution</w:t>
      </w:r>
    </w:p>
    <w:p w14:paraId="14283A3F" w14:textId="50DDAB5B" w:rsidR="00B00A60" w:rsidRPr="005D0610" w:rsidRDefault="0090047B" w:rsidP="003F2F29">
      <w:pPr>
        <w:pStyle w:val="NoSpacing"/>
        <w:numPr>
          <w:ilvl w:val="0"/>
          <w:numId w:val="5"/>
        </w:numPr>
        <w:spacing w:line="360" w:lineRule="auto"/>
      </w:pPr>
      <w:r>
        <w:t>J. Clark provided a draft</w:t>
      </w:r>
      <w:r w:rsidR="007E567F">
        <w:t xml:space="preserve"> document which included</w:t>
      </w:r>
      <w:r>
        <w:t xml:space="preserve"> </w:t>
      </w:r>
      <w:r w:rsidR="007E567F">
        <w:t xml:space="preserve">background information and </w:t>
      </w:r>
      <w:r>
        <w:t>guidelines</w:t>
      </w:r>
      <w:r w:rsidR="008D784E">
        <w:t>, placed into two separate bullet lists (BR and merit pay)</w:t>
      </w:r>
      <w:r w:rsidR="00F973D5">
        <w:t>.</w:t>
      </w:r>
      <w:r w:rsidR="008824C3">
        <w:t xml:space="preserve">  This helps emphasize the fact that </w:t>
      </w:r>
      <w:r w:rsidR="008824C3">
        <w:lastRenderedPageBreak/>
        <w:t>although eligibility for merit pay is dependent upon the outcome of BR, the two processes are separate and each requires a unique set of guidelines.</w:t>
      </w:r>
    </w:p>
    <w:p w14:paraId="062DC652" w14:textId="1D098B7C" w:rsidR="006A67B5" w:rsidRDefault="008D784E" w:rsidP="003F2F29">
      <w:pPr>
        <w:pStyle w:val="NoSpacing"/>
        <w:numPr>
          <w:ilvl w:val="0"/>
          <w:numId w:val="5"/>
        </w:numPr>
        <w:spacing w:line="360" w:lineRule="auto"/>
      </w:pPr>
      <w:r>
        <w:t>Discussion of the list</w:t>
      </w:r>
      <w:r w:rsidR="007E567F">
        <w:t xml:space="preserve">s led to </w:t>
      </w:r>
      <w:r>
        <w:t>suggestions for revisions which would clarify various points.</w:t>
      </w:r>
      <w:r w:rsidR="00260648">
        <w:t xml:space="preserve">  </w:t>
      </w:r>
      <w:r w:rsidR="007E567F">
        <w:t>The addition of several “best practices” to the lists was discussed.  Namely, that department chairs not participate, and that the paperwork</w:t>
      </w:r>
      <w:r w:rsidR="008824C3">
        <w:t>/application materials</w:t>
      </w:r>
      <w:r w:rsidR="007E567F">
        <w:t xml:space="preserve"> required of faculty in order to be considered for merit pay be </w:t>
      </w:r>
      <w:r w:rsidR="003868CD">
        <w:t>minimal</w:t>
      </w:r>
      <w:r w:rsidR="007E567F">
        <w:t>.</w:t>
      </w:r>
    </w:p>
    <w:p w14:paraId="69423278" w14:textId="58E5F8F5" w:rsidR="006A67B5" w:rsidRPr="005D0610" w:rsidRDefault="0040403E" w:rsidP="006A67B5">
      <w:pPr>
        <w:pStyle w:val="NoSpacing"/>
        <w:numPr>
          <w:ilvl w:val="0"/>
          <w:numId w:val="5"/>
        </w:numPr>
        <w:spacing w:line="360" w:lineRule="auto"/>
      </w:pPr>
      <w:r>
        <w:t xml:space="preserve">J. </w:t>
      </w:r>
      <w:r w:rsidR="0090047B">
        <w:t xml:space="preserve">Clark will revise the </w:t>
      </w:r>
      <w:r w:rsidR="007E567F">
        <w:t>guidelines</w:t>
      </w:r>
      <w:r w:rsidR="0090047B">
        <w:t xml:space="preserve"> </w:t>
      </w:r>
      <w:r w:rsidR="008824C3">
        <w:t xml:space="preserve">based on today’s discussion </w:t>
      </w:r>
      <w:r w:rsidR="0090047B">
        <w:t>and</w:t>
      </w:r>
      <w:r w:rsidR="006A67B5">
        <w:t xml:space="preserve"> bring to next meeting.</w:t>
      </w:r>
    </w:p>
    <w:p w14:paraId="79B00746" w14:textId="65767277" w:rsidR="003D0174" w:rsidRDefault="004870AA" w:rsidP="003D0174">
      <w:pPr>
        <w:pStyle w:val="NoSpacing"/>
        <w:numPr>
          <w:ilvl w:val="0"/>
          <w:numId w:val="1"/>
        </w:numPr>
        <w:spacing w:line="360" w:lineRule="auto"/>
      </w:pPr>
      <w:r>
        <w:t xml:space="preserve">Nomination </w:t>
      </w:r>
      <w:r w:rsidR="007131AC">
        <w:t>procedure for Temporary Faculty Advocate</w:t>
      </w:r>
      <w:r w:rsidR="00E822EE">
        <w:t xml:space="preserve"> (TFA)</w:t>
      </w:r>
    </w:p>
    <w:p w14:paraId="2D3AF808" w14:textId="058D2748" w:rsidR="00731777" w:rsidRDefault="00F74121" w:rsidP="00143036">
      <w:pPr>
        <w:pStyle w:val="NoSpacing"/>
        <w:numPr>
          <w:ilvl w:val="0"/>
          <w:numId w:val="12"/>
        </w:numPr>
        <w:spacing w:line="360" w:lineRule="auto"/>
      </w:pPr>
      <w:r>
        <w:t>V. Sheets provided a draft of revisions to Handbook Section 246.15.  The main additions/changes are as follows:</w:t>
      </w:r>
      <w:r w:rsidR="00245098">
        <w:t xml:space="preserve"> </w:t>
      </w:r>
    </w:p>
    <w:p w14:paraId="5A99E721" w14:textId="5498376C" w:rsidR="004A56CD" w:rsidRDefault="00E822EE" w:rsidP="00F74121">
      <w:pPr>
        <w:pStyle w:val="NoSpacing"/>
        <w:numPr>
          <w:ilvl w:val="0"/>
          <w:numId w:val="19"/>
        </w:numPr>
        <w:spacing w:line="360" w:lineRule="auto"/>
      </w:pPr>
      <w:r>
        <w:t xml:space="preserve">Candidates for TFA will be selected in the spring </w:t>
      </w:r>
      <w:r w:rsidR="00F74121">
        <w:t xml:space="preserve">(not later than Apr. 1) </w:t>
      </w:r>
      <w:r>
        <w:t>from nominations made by chair</w:t>
      </w:r>
      <w:r w:rsidR="0077781E">
        <w:t>s (based on temporary faculty who</w:t>
      </w:r>
      <w:r>
        <w:t xml:space="preserve"> are likely to be teaching the following fall)</w:t>
      </w:r>
      <w:r w:rsidR="00066A00">
        <w:t>.</w:t>
      </w:r>
      <w:r w:rsidR="00F74121">
        <w:t xml:space="preserve">  By Apr. 20, t</w:t>
      </w:r>
      <w:r>
        <w:t xml:space="preserve">he Temporary Faculty will </w:t>
      </w:r>
      <w:r w:rsidR="00F74121">
        <w:t>vote on the candidates</w:t>
      </w:r>
      <w:r w:rsidR="00066A00">
        <w:t>.</w:t>
      </w:r>
    </w:p>
    <w:p w14:paraId="30640F8B" w14:textId="10909A40" w:rsidR="00672472" w:rsidRDefault="00E822EE" w:rsidP="00F74121">
      <w:pPr>
        <w:pStyle w:val="NoSpacing"/>
        <w:numPr>
          <w:ilvl w:val="0"/>
          <w:numId w:val="19"/>
        </w:numPr>
        <w:spacing w:line="360" w:lineRule="auto"/>
      </w:pPr>
      <w:r>
        <w:t>The TFA will have a 2-year term</w:t>
      </w:r>
      <w:r w:rsidR="00F74121">
        <w:t xml:space="preserve"> which begins at the start of the Fall Semester</w:t>
      </w:r>
      <w:r w:rsidR="004A56CD">
        <w:t>.</w:t>
      </w:r>
    </w:p>
    <w:p w14:paraId="167A5322" w14:textId="72CC2023" w:rsidR="00F74121" w:rsidRDefault="00F74121" w:rsidP="00F74121">
      <w:pPr>
        <w:pStyle w:val="NoSpacing"/>
        <w:numPr>
          <w:ilvl w:val="0"/>
          <w:numId w:val="12"/>
        </w:numPr>
        <w:spacing w:line="360" w:lineRule="auto"/>
      </w:pPr>
      <w:r>
        <w:t xml:space="preserve">Proposal </w:t>
      </w:r>
      <w:r>
        <w:t xml:space="preserve">was approved (J. </w:t>
      </w:r>
      <w:proofErr w:type="spellStart"/>
      <w:r>
        <w:t>Weust</w:t>
      </w:r>
      <w:proofErr w:type="spellEnd"/>
      <w:r>
        <w:t>/J. Pommier</w:t>
      </w:r>
      <w:bookmarkStart w:id="0" w:name="_GoBack"/>
      <w:bookmarkEnd w:id="0"/>
      <w:r>
        <w:t>; 6-0-0).</w:t>
      </w:r>
    </w:p>
    <w:p w14:paraId="7DB02FD7" w14:textId="463B4656" w:rsidR="00E72DF7" w:rsidRDefault="00DC5443" w:rsidP="003F434B">
      <w:pPr>
        <w:pStyle w:val="NoSpacing"/>
        <w:numPr>
          <w:ilvl w:val="0"/>
          <w:numId w:val="1"/>
        </w:numPr>
        <w:spacing w:line="360" w:lineRule="auto"/>
      </w:pPr>
      <w:r>
        <w:t>Discussion of issues in</w:t>
      </w:r>
      <w:r w:rsidR="009B23BF">
        <w:t xml:space="preserve"> </w:t>
      </w:r>
      <w:r w:rsidR="00E72DF7">
        <w:t>Handbook Section 350</w:t>
      </w:r>
    </w:p>
    <w:p w14:paraId="30420AE6" w14:textId="5CDE6BEB" w:rsidR="00713795" w:rsidRDefault="009B23BF" w:rsidP="009B23BF">
      <w:pPr>
        <w:pStyle w:val="NoSpacing"/>
        <w:numPr>
          <w:ilvl w:val="1"/>
          <w:numId w:val="1"/>
        </w:numPr>
        <w:spacing w:line="360" w:lineRule="auto"/>
      </w:pPr>
      <w:r>
        <w:t>Discrepancies</w:t>
      </w:r>
      <w:r w:rsidR="00713795">
        <w:t xml:space="preserve"> were noted between the following sections:</w:t>
      </w:r>
    </w:p>
    <w:p w14:paraId="46081CA0" w14:textId="5C8FE0C7" w:rsidR="00713795" w:rsidRDefault="009B23BF" w:rsidP="00713795">
      <w:pPr>
        <w:pStyle w:val="NoSpacing"/>
        <w:numPr>
          <w:ilvl w:val="2"/>
          <w:numId w:val="1"/>
        </w:numPr>
        <w:spacing w:line="360" w:lineRule="auto"/>
      </w:pPr>
      <w:proofErr w:type="gramStart"/>
      <w:r>
        <w:t xml:space="preserve">350.2.9.1.3.3 </w:t>
      </w:r>
      <w:r w:rsidR="00713795">
        <w:t xml:space="preserve"> </w:t>
      </w:r>
      <w:r>
        <w:t>“</w:t>
      </w:r>
      <w:proofErr w:type="gramEnd"/>
      <w:r>
        <w:t xml:space="preserve">A copy of the written admonishment </w:t>
      </w:r>
      <w:r w:rsidRPr="009B23BF">
        <w:rPr>
          <w:i/>
          <w:u w:val="single"/>
        </w:rPr>
        <w:t>may</w:t>
      </w:r>
      <w:r>
        <w:t xml:space="preserve"> be provided to the department personnel committee and dean.” </w:t>
      </w:r>
    </w:p>
    <w:p w14:paraId="18D51487" w14:textId="0C30651F" w:rsidR="00713795" w:rsidRDefault="00713795" w:rsidP="00713795">
      <w:pPr>
        <w:pStyle w:val="NoSpacing"/>
        <w:numPr>
          <w:ilvl w:val="2"/>
          <w:numId w:val="1"/>
        </w:numPr>
        <w:spacing w:line="360" w:lineRule="auto"/>
      </w:pPr>
      <w:proofErr w:type="gramStart"/>
      <w:r>
        <w:t xml:space="preserve">350.2.9.1.3.4  </w:t>
      </w:r>
      <w:r w:rsidR="008950B9">
        <w:t>“</w:t>
      </w:r>
      <w:proofErr w:type="gramEnd"/>
      <w:r w:rsidR="008950B9">
        <w:t xml:space="preserve">If the deficient performance continues following a written admonishment, the chairperson </w:t>
      </w:r>
      <w:r w:rsidR="008950B9" w:rsidRPr="008950B9">
        <w:rPr>
          <w:i/>
          <w:u w:val="single"/>
        </w:rPr>
        <w:t>shall</w:t>
      </w:r>
      <w:r w:rsidR="008950B9">
        <w:t xml:space="preserve"> notify the faculty member, the personnel committee, and the dean of the continued deficient performance…”</w:t>
      </w:r>
    </w:p>
    <w:p w14:paraId="05E870C1" w14:textId="39AE7E03" w:rsidR="009B23BF" w:rsidRDefault="009B23BF" w:rsidP="00713795">
      <w:pPr>
        <w:pStyle w:val="NoSpacing"/>
        <w:numPr>
          <w:ilvl w:val="2"/>
          <w:numId w:val="1"/>
        </w:numPr>
        <w:spacing w:line="360" w:lineRule="auto"/>
      </w:pPr>
      <w:r>
        <w:t>350.2.9.1.3.7</w:t>
      </w:r>
      <w:r w:rsidR="00713795">
        <w:t xml:space="preserve">  </w:t>
      </w:r>
      <w:r w:rsidR="008950B9">
        <w:t>“</w:t>
      </w:r>
      <w:r w:rsidR="008950B9" w:rsidRPr="00713795">
        <w:rPr>
          <w:i/>
          <w:u w:val="single"/>
        </w:rPr>
        <w:t>All</w:t>
      </w:r>
      <w:r w:rsidR="008950B9">
        <w:t xml:space="preserve"> documen</w:t>
      </w:r>
      <w:r w:rsidR="00713795">
        <w:t>ts associated with this policy (</w:t>
      </w:r>
      <w:r w:rsidR="008950B9">
        <w:t xml:space="preserve">written admonishments, notices of continued deficient performance, decision by the dean, and letters of rebuttal or support) </w:t>
      </w:r>
      <w:r w:rsidR="008950B9" w:rsidRPr="00713795">
        <w:rPr>
          <w:i/>
          <w:u w:val="single"/>
        </w:rPr>
        <w:t>shall</w:t>
      </w:r>
      <w:r w:rsidR="008950B9">
        <w:t xml:space="preserve"> be placed in the faculty member’s official personnel file (as outlined elsewhere in the handbook) and </w:t>
      </w:r>
      <w:r w:rsidR="008950B9" w:rsidRPr="00713795">
        <w:rPr>
          <w:i/>
          <w:u w:val="single"/>
        </w:rPr>
        <w:t>may</w:t>
      </w:r>
      <w:r w:rsidR="008950B9">
        <w:t xml:space="preserve"> be provided to the personnel committee at the time of the next review.”</w:t>
      </w:r>
    </w:p>
    <w:p w14:paraId="5B2EC158" w14:textId="5A529D12" w:rsidR="00713795" w:rsidRDefault="00713795" w:rsidP="00713795">
      <w:pPr>
        <w:pStyle w:val="NoSpacing"/>
        <w:numPr>
          <w:ilvl w:val="1"/>
          <w:numId w:val="1"/>
        </w:numPr>
        <w:spacing w:line="360" w:lineRule="auto"/>
      </w:pPr>
      <w:r>
        <w:t>Can</w:t>
      </w:r>
      <w:r w:rsidR="0078469B" w:rsidRPr="0078469B">
        <w:t xml:space="preserve"> </w:t>
      </w:r>
      <w:r w:rsidR="0078469B">
        <w:t>a faculty member who is under review request that information/documents be placed into his/her personnel file, but that the personnel committee not be notified?</w:t>
      </w:r>
      <w:r w:rsidRPr="00713795">
        <w:t xml:space="preserve"> </w:t>
      </w:r>
    </w:p>
    <w:p w14:paraId="5B76BD4F" w14:textId="5F85B7E5" w:rsidR="003F434B" w:rsidRDefault="00713795" w:rsidP="00713795">
      <w:pPr>
        <w:pStyle w:val="NoSpacing"/>
        <w:numPr>
          <w:ilvl w:val="1"/>
          <w:numId w:val="1"/>
        </w:numPr>
        <w:spacing w:line="360" w:lineRule="auto"/>
      </w:pPr>
      <w:r>
        <w:lastRenderedPageBreak/>
        <w:t xml:space="preserve">Charge #9 </w:t>
      </w:r>
      <w:r w:rsidR="00DC7627">
        <w:t xml:space="preserve">to FAC </w:t>
      </w:r>
      <w:r>
        <w:t xml:space="preserve">was “Clarify the timelines and order of activities in HB 350.2.9.1.3.4, 350.2.9.1.3.5, and 350.2.9.1.3.6.” </w:t>
      </w:r>
      <w:r w:rsidR="00DC7627">
        <w:t xml:space="preserve"> FAC was not able to identify a timeline issue in these sections.</w:t>
      </w:r>
    </w:p>
    <w:p w14:paraId="38822DBE" w14:textId="7DF1AB43" w:rsidR="003F434B" w:rsidRDefault="00973C3C" w:rsidP="003F434B">
      <w:pPr>
        <w:pStyle w:val="NoSpacing"/>
        <w:numPr>
          <w:ilvl w:val="0"/>
          <w:numId w:val="1"/>
        </w:numPr>
        <w:spacing w:line="360" w:lineRule="auto"/>
      </w:pPr>
      <w:r>
        <w:t>Remaining agenda items postponed until future meeting</w:t>
      </w:r>
    </w:p>
    <w:p w14:paraId="0B7E604D" w14:textId="57DC0786" w:rsidR="003F434B" w:rsidRDefault="003F434B" w:rsidP="003F434B">
      <w:pPr>
        <w:pStyle w:val="NoSpacing"/>
        <w:numPr>
          <w:ilvl w:val="1"/>
          <w:numId w:val="1"/>
        </w:numPr>
        <w:spacing w:line="360" w:lineRule="auto"/>
      </w:pPr>
      <w:r>
        <w:t xml:space="preserve">PTOC </w:t>
      </w:r>
      <w:r w:rsidR="00973C3C">
        <w:t>MOU</w:t>
      </w:r>
      <w:r w:rsidR="001A3927">
        <w:t xml:space="preserve"> issue:  Should “ineligible for reappointment” be PTOC reviewable?</w:t>
      </w:r>
    </w:p>
    <w:p w14:paraId="6619441D" w14:textId="0041B1E6" w:rsidR="00973C3C" w:rsidRDefault="004F7A6B" w:rsidP="003F434B">
      <w:pPr>
        <w:pStyle w:val="NoSpacing"/>
        <w:numPr>
          <w:ilvl w:val="1"/>
          <w:numId w:val="1"/>
        </w:numPr>
        <w:spacing w:line="360" w:lineRule="auto"/>
      </w:pPr>
      <w:r>
        <w:t>Textbook policies</w:t>
      </w:r>
    </w:p>
    <w:p w14:paraId="0E8D3938" w14:textId="05A3DFE4" w:rsidR="003F434B" w:rsidRDefault="00973C3C" w:rsidP="003F434B">
      <w:pPr>
        <w:pStyle w:val="NoSpacing"/>
        <w:numPr>
          <w:ilvl w:val="0"/>
          <w:numId w:val="1"/>
        </w:numPr>
        <w:spacing w:line="360" w:lineRule="auto"/>
      </w:pPr>
      <w:r>
        <w:t xml:space="preserve">Announcement of next meeting date: </w:t>
      </w:r>
      <w:r w:rsidR="004F7A6B">
        <w:t xml:space="preserve"> </w:t>
      </w:r>
      <w:r>
        <w:t>11-27-2018</w:t>
      </w:r>
    </w:p>
    <w:p w14:paraId="7735E3E5" w14:textId="1793C58A" w:rsidR="008F3998" w:rsidRDefault="00973C3C" w:rsidP="008F3998">
      <w:pPr>
        <w:pStyle w:val="NoSpacing"/>
        <w:numPr>
          <w:ilvl w:val="0"/>
          <w:numId w:val="1"/>
        </w:numPr>
        <w:spacing w:line="360" w:lineRule="auto"/>
      </w:pPr>
      <w:r>
        <w:t>Adjourned ~9:10 AM</w:t>
      </w:r>
    </w:p>
    <w:p w14:paraId="1623C231" w14:textId="77777777" w:rsidR="008F3998" w:rsidRDefault="008F3998" w:rsidP="008F3998">
      <w:pPr>
        <w:pStyle w:val="NoSpacing"/>
        <w:spacing w:line="360" w:lineRule="auto"/>
      </w:pPr>
    </w:p>
    <w:p w14:paraId="53B77ABD" w14:textId="77777777" w:rsidR="00BE5AC0" w:rsidRPr="005D0610" w:rsidRDefault="00BE5AC0" w:rsidP="00BE5AC0">
      <w:pPr>
        <w:pStyle w:val="NoSpacing"/>
        <w:spacing w:line="360" w:lineRule="auto"/>
        <w:ind w:left="1080"/>
      </w:pPr>
    </w:p>
    <w:p w14:paraId="1664AF1A" w14:textId="14691603" w:rsidR="003F2F29" w:rsidRDefault="003F2F29" w:rsidP="003F2F29">
      <w:pPr>
        <w:pStyle w:val="NoSpacing"/>
        <w:spacing w:line="360" w:lineRule="auto"/>
      </w:pPr>
    </w:p>
    <w:sectPr w:rsidR="003F2F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21101" w14:textId="77777777" w:rsidR="004C725E" w:rsidRDefault="004C725E" w:rsidP="005D0610">
      <w:pPr>
        <w:spacing w:after="0" w:line="240" w:lineRule="auto"/>
      </w:pPr>
      <w:r>
        <w:separator/>
      </w:r>
    </w:p>
  </w:endnote>
  <w:endnote w:type="continuationSeparator" w:id="0">
    <w:p w14:paraId="22A6B899" w14:textId="77777777" w:rsidR="004C725E" w:rsidRDefault="004C725E" w:rsidP="005D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B825F" w14:textId="77777777" w:rsidR="004C725E" w:rsidRDefault="004C725E" w:rsidP="005D0610">
      <w:pPr>
        <w:spacing w:after="0" w:line="240" w:lineRule="auto"/>
      </w:pPr>
      <w:r>
        <w:separator/>
      </w:r>
    </w:p>
  </w:footnote>
  <w:footnote w:type="continuationSeparator" w:id="0">
    <w:p w14:paraId="2E183D43" w14:textId="77777777" w:rsidR="004C725E" w:rsidRDefault="004C725E" w:rsidP="005D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2545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77F09A" w14:textId="0BA7FC11" w:rsidR="000432DB" w:rsidRDefault="000432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1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FB50C6" w14:textId="77777777" w:rsidR="000432DB" w:rsidRDefault="00043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89F"/>
    <w:multiLevelType w:val="hybridMultilevel"/>
    <w:tmpl w:val="F64EA534"/>
    <w:lvl w:ilvl="0" w:tplc="CEA8C05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F3DC0"/>
    <w:multiLevelType w:val="hybridMultilevel"/>
    <w:tmpl w:val="47921546"/>
    <w:lvl w:ilvl="0" w:tplc="B25E46E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183C4A"/>
    <w:multiLevelType w:val="hybridMultilevel"/>
    <w:tmpl w:val="E98429E8"/>
    <w:lvl w:ilvl="0" w:tplc="D6668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463F2"/>
    <w:multiLevelType w:val="hybridMultilevel"/>
    <w:tmpl w:val="CE368968"/>
    <w:lvl w:ilvl="0" w:tplc="F742652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2E1A07"/>
    <w:multiLevelType w:val="hybridMultilevel"/>
    <w:tmpl w:val="5DCA618E"/>
    <w:lvl w:ilvl="0" w:tplc="0CCC2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85F68"/>
    <w:multiLevelType w:val="hybridMultilevel"/>
    <w:tmpl w:val="FFF4E57E"/>
    <w:lvl w:ilvl="0" w:tplc="093EC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D57807"/>
    <w:multiLevelType w:val="hybridMultilevel"/>
    <w:tmpl w:val="B00EAC02"/>
    <w:lvl w:ilvl="0" w:tplc="4992B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3D0BF4"/>
    <w:multiLevelType w:val="hybridMultilevel"/>
    <w:tmpl w:val="F97A8A04"/>
    <w:lvl w:ilvl="0" w:tplc="A16A0D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5B3E9E"/>
    <w:multiLevelType w:val="hybridMultilevel"/>
    <w:tmpl w:val="FFA293BC"/>
    <w:lvl w:ilvl="0" w:tplc="48FEC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0E81"/>
    <w:multiLevelType w:val="hybridMultilevel"/>
    <w:tmpl w:val="51743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15467"/>
    <w:multiLevelType w:val="hybridMultilevel"/>
    <w:tmpl w:val="489AA688"/>
    <w:lvl w:ilvl="0" w:tplc="196CC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CD3CC4"/>
    <w:multiLevelType w:val="hybridMultilevel"/>
    <w:tmpl w:val="80E4348E"/>
    <w:lvl w:ilvl="0" w:tplc="31202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6A0D30"/>
    <w:multiLevelType w:val="hybridMultilevel"/>
    <w:tmpl w:val="E11EB6C0"/>
    <w:lvl w:ilvl="0" w:tplc="4846F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E64299"/>
    <w:multiLevelType w:val="hybridMultilevel"/>
    <w:tmpl w:val="FD705BA6"/>
    <w:lvl w:ilvl="0" w:tplc="00147B0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CA3C61"/>
    <w:multiLevelType w:val="hybridMultilevel"/>
    <w:tmpl w:val="A998D178"/>
    <w:lvl w:ilvl="0" w:tplc="144AD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5F692A"/>
    <w:multiLevelType w:val="hybridMultilevel"/>
    <w:tmpl w:val="73340266"/>
    <w:lvl w:ilvl="0" w:tplc="9D322AE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A36FBD"/>
    <w:multiLevelType w:val="hybridMultilevel"/>
    <w:tmpl w:val="E666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B7C48"/>
    <w:multiLevelType w:val="hybridMultilevel"/>
    <w:tmpl w:val="3206781C"/>
    <w:lvl w:ilvl="0" w:tplc="525C29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040363"/>
    <w:multiLevelType w:val="hybridMultilevel"/>
    <w:tmpl w:val="DF6E10FA"/>
    <w:lvl w:ilvl="0" w:tplc="3FC60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4555F6"/>
    <w:multiLevelType w:val="hybridMultilevel"/>
    <w:tmpl w:val="D8A61A4E"/>
    <w:lvl w:ilvl="0" w:tplc="E5A8F6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5C2EE6"/>
    <w:multiLevelType w:val="hybridMultilevel"/>
    <w:tmpl w:val="E7EE1B36"/>
    <w:lvl w:ilvl="0" w:tplc="D538534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902E83"/>
    <w:multiLevelType w:val="hybridMultilevel"/>
    <w:tmpl w:val="8B6E744C"/>
    <w:lvl w:ilvl="0" w:tplc="74380DA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362CAB"/>
    <w:multiLevelType w:val="hybridMultilevel"/>
    <w:tmpl w:val="6566505E"/>
    <w:lvl w:ilvl="0" w:tplc="67824E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CB560F"/>
    <w:multiLevelType w:val="hybridMultilevel"/>
    <w:tmpl w:val="6366D27C"/>
    <w:lvl w:ilvl="0" w:tplc="E820A0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3F0856"/>
    <w:multiLevelType w:val="hybridMultilevel"/>
    <w:tmpl w:val="AA5061E6"/>
    <w:lvl w:ilvl="0" w:tplc="CC8E1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E14DAF"/>
    <w:multiLevelType w:val="hybridMultilevel"/>
    <w:tmpl w:val="354E4656"/>
    <w:lvl w:ilvl="0" w:tplc="57A6E08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4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</w:num>
  <w:num w:numId="9">
    <w:abstractNumId w:val="25"/>
  </w:num>
  <w:num w:numId="10">
    <w:abstractNumId w:val="13"/>
  </w:num>
  <w:num w:numId="11">
    <w:abstractNumId w:val="0"/>
  </w:num>
  <w:num w:numId="12">
    <w:abstractNumId w:val="6"/>
  </w:num>
  <w:num w:numId="13">
    <w:abstractNumId w:val="11"/>
  </w:num>
  <w:num w:numId="14">
    <w:abstractNumId w:val="20"/>
  </w:num>
  <w:num w:numId="15">
    <w:abstractNumId w:val="17"/>
  </w:num>
  <w:num w:numId="16">
    <w:abstractNumId w:val="7"/>
  </w:num>
  <w:num w:numId="17">
    <w:abstractNumId w:val="3"/>
  </w:num>
  <w:num w:numId="18">
    <w:abstractNumId w:val="18"/>
  </w:num>
  <w:num w:numId="19">
    <w:abstractNumId w:val="1"/>
  </w:num>
  <w:num w:numId="20">
    <w:abstractNumId w:val="23"/>
  </w:num>
  <w:num w:numId="21">
    <w:abstractNumId w:val="14"/>
  </w:num>
  <w:num w:numId="22">
    <w:abstractNumId w:val="5"/>
  </w:num>
  <w:num w:numId="23">
    <w:abstractNumId w:val="21"/>
  </w:num>
  <w:num w:numId="24">
    <w:abstractNumId w:val="12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FB"/>
    <w:rsid w:val="0000346F"/>
    <w:rsid w:val="00003F10"/>
    <w:rsid w:val="000220BC"/>
    <w:rsid w:val="00041A83"/>
    <w:rsid w:val="000432DB"/>
    <w:rsid w:val="00045DEF"/>
    <w:rsid w:val="00051DA7"/>
    <w:rsid w:val="00066A00"/>
    <w:rsid w:val="00072BDE"/>
    <w:rsid w:val="000732BB"/>
    <w:rsid w:val="00076E15"/>
    <w:rsid w:val="000C5FB5"/>
    <w:rsid w:val="000E498A"/>
    <w:rsid w:val="000F35A9"/>
    <w:rsid w:val="00103593"/>
    <w:rsid w:val="00126B2E"/>
    <w:rsid w:val="00137AB1"/>
    <w:rsid w:val="00143036"/>
    <w:rsid w:val="001A0F72"/>
    <w:rsid w:val="001A3927"/>
    <w:rsid w:val="001A5F8A"/>
    <w:rsid w:val="001B7E84"/>
    <w:rsid w:val="001C1288"/>
    <w:rsid w:val="001D5F50"/>
    <w:rsid w:val="001E74C2"/>
    <w:rsid w:val="002033E7"/>
    <w:rsid w:val="0020439C"/>
    <w:rsid w:val="0021373E"/>
    <w:rsid w:val="00213B75"/>
    <w:rsid w:val="00227043"/>
    <w:rsid w:val="00245098"/>
    <w:rsid w:val="00260648"/>
    <w:rsid w:val="0028700C"/>
    <w:rsid w:val="0029512E"/>
    <w:rsid w:val="002B70EC"/>
    <w:rsid w:val="0034045A"/>
    <w:rsid w:val="0035225F"/>
    <w:rsid w:val="003752ED"/>
    <w:rsid w:val="00375A91"/>
    <w:rsid w:val="003868CD"/>
    <w:rsid w:val="00387957"/>
    <w:rsid w:val="003A0E7A"/>
    <w:rsid w:val="003C4ED0"/>
    <w:rsid w:val="003D0174"/>
    <w:rsid w:val="003D7E87"/>
    <w:rsid w:val="003E5B90"/>
    <w:rsid w:val="003F2F29"/>
    <w:rsid w:val="003F434B"/>
    <w:rsid w:val="003F4470"/>
    <w:rsid w:val="003F6C16"/>
    <w:rsid w:val="0040403E"/>
    <w:rsid w:val="004145E6"/>
    <w:rsid w:val="00434447"/>
    <w:rsid w:val="00442923"/>
    <w:rsid w:val="004456A2"/>
    <w:rsid w:val="004870AA"/>
    <w:rsid w:val="004A56CD"/>
    <w:rsid w:val="004B296F"/>
    <w:rsid w:val="004B3378"/>
    <w:rsid w:val="004C725E"/>
    <w:rsid w:val="004D631D"/>
    <w:rsid w:val="004E1E22"/>
    <w:rsid w:val="004F7A6B"/>
    <w:rsid w:val="00501F9C"/>
    <w:rsid w:val="00506974"/>
    <w:rsid w:val="00516A62"/>
    <w:rsid w:val="0052352F"/>
    <w:rsid w:val="00523B75"/>
    <w:rsid w:val="0053365F"/>
    <w:rsid w:val="00547652"/>
    <w:rsid w:val="005505BB"/>
    <w:rsid w:val="005518DC"/>
    <w:rsid w:val="00562194"/>
    <w:rsid w:val="00564025"/>
    <w:rsid w:val="00580B7F"/>
    <w:rsid w:val="005A5F03"/>
    <w:rsid w:val="005D0610"/>
    <w:rsid w:val="005E7311"/>
    <w:rsid w:val="005F0665"/>
    <w:rsid w:val="00616959"/>
    <w:rsid w:val="00620E33"/>
    <w:rsid w:val="006438AA"/>
    <w:rsid w:val="00644428"/>
    <w:rsid w:val="0067180E"/>
    <w:rsid w:val="00672472"/>
    <w:rsid w:val="00674EFC"/>
    <w:rsid w:val="00675908"/>
    <w:rsid w:val="00682A67"/>
    <w:rsid w:val="006904C5"/>
    <w:rsid w:val="006A67B5"/>
    <w:rsid w:val="006D0027"/>
    <w:rsid w:val="006E31D6"/>
    <w:rsid w:val="006F5CE8"/>
    <w:rsid w:val="00700248"/>
    <w:rsid w:val="00700EF0"/>
    <w:rsid w:val="007131AC"/>
    <w:rsid w:val="00713795"/>
    <w:rsid w:val="00721861"/>
    <w:rsid w:val="00731777"/>
    <w:rsid w:val="0074553F"/>
    <w:rsid w:val="00767017"/>
    <w:rsid w:val="007743C9"/>
    <w:rsid w:val="0077781E"/>
    <w:rsid w:val="0078469B"/>
    <w:rsid w:val="007A0F54"/>
    <w:rsid w:val="007B3CD3"/>
    <w:rsid w:val="007C20A2"/>
    <w:rsid w:val="007E567F"/>
    <w:rsid w:val="00831446"/>
    <w:rsid w:val="00877187"/>
    <w:rsid w:val="008824C3"/>
    <w:rsid w:val="008950B9"/>
    <w:rsid w:val="008D287A"/>
    <w:rsid w:val="008D648D"/>
    <w:rsid w:val="008D784E"/>
    <w:rsid w:val="008E06E4"/>
    <w:rsid w:val="008F3998"/>
    <w:rsid w:val="0090047B"/>
    <w:rsid w:val="00931BC1"/>
    <w:rsid w:val="009403B7"/>
    <w:rsid w:val="00940697"/>
    <w:rsid w:val="009431C3"/>
    <w:rsid w:val="00951FA5"/>
    <w:rsid w:val="00955BA4"/>
    <w:rsid w:val="00964E5B"/>
    <w:rsid w:val="00965A2D"/>
    <w:rsid w:val="00967F94"/>
    <w:rsid w:val="00973C3C"/>
    <w:rsid w:val="009B23BF"/>
    <w:rsid w:val="009B6ED5"/>
    <w:rsid w:val="009C41B3"/>
    <w:rsid w:val="009E06D5"/>
    <w:rsid w:val="00A17AA7"/>
    <w:rsid w:val="00A34D5B"/>
    <w:rsid w:val="00A6007C"/>
    <w:rsid w:val="00A85BD9"/>
    <w:rsid w:val="00AA38F3"/>
    <w:rsid w:val="00AA4B58"/>
    <w:rsid w:val="00AB4E34"/>
    <w:rsid w:val="00B00A60"/>
    <w:rsid w:val="00B077CC"/>
    <w:rsid w:val="00B24FCE"/>
    <w:rsid w:val="00B373EE"/>
    <w:rsid w:val="00B93A17"/>
    <w:rsid w:val="00BA0767"/>
    <w:rsid w:val="00BA269C"/>
    <w:rsid w:val="00BB6280"/>
    <w:rsid w:val="00BD592A"/>
    <w:rsid w:val="00BE5AC0"/>
    <w:rsid w:val="00C3346C"/>
    <w:rsid w:val="00C5559A"/>
    <w:rsid w:val="00C727FB"/>
    <w:rsid w:val="00C72B64"/>
    <w:rsid w:val="00C73173"/>
    <w:rsid w:val="00C77FB0"/>
    <w:rsid w:val="00CB024B"/>
    <w:rsid w:val="00CB57DC"/>
    <w:rsid w:val="00CE5334"/>
    <w:rsid w:val="00D20AFE"/>
    <w:rsid w:val="00D240FB"/>
    <w:rsid w:val="00D24189"/>
    <w:rsid w:val="00D2427E"/>
    <w:rsid w:val="00D5044F"/>
    <w:rsid w:val="00D91D73"/>
    <w:rsid w:val="00D94DF6"/>
    <w:rsid w:val="00DC0B6B"/>
    <w:rsid w:val="00DC5443"/>
    <w:rsid w:val="00DC7627"/>
    <w:rsid w:val="00DD76AE"/>
    <w:rsid w:val="00DF60AD"/>
    <w:rsid w:val="00E1320B"/>
    <w:rsid w:val="00E317EF"/>
    <w:rsid w:val="00E37CF7"/>
    <w:rsid w:val="00E604F9"/>
    <w:rsid w:val="00E6406C"/>
    <w:rsid w:val="00E728D4"/>
    <w:rsid w:val="00E72DF7"/>
    <w:rsid w:val="00E822EE"/>
    <w:rsid w:val="00E96CDC"/>
    <w:rsid w:val="00EC0D9C"/>
    <w:rsid w:val="00EC3E98"/>
    <w:rsid w:val="00ED3669"/>
    <w:rsid w:val="00EE2267"/>
    <w:rsid w:val="00EF5065"/>
    <w:rsid w:val="00F03DB7"/>
    <w:rsid w:val="00F03E17"/>
    <w:rsid w:val="00F12136"/>
    <w:rsid w:val="00F213D4"/>
    <w:rsid w:val="00F25862"/>
    <w:rsid w:val="00F3471E"/>
    <w:rsid w:val="00F4418D"/>
    <w:rsid w:val="00F450D1"/>
    <w:rsid w:val="00F54915"/>
    <w:rsid w:val="00F74121"/>
    <w:rsid w:val="00F75FB8"/>
    <w:rsid w:val="00F92F5B"/>
    <w:rsid w:val="00F973D5"/>
    <w:rsid w:val="00FB2C10"/>
    <w:rsid w:val="00FB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B8DF"/>
  <w15:chartTrackingRefBased/>
  <w15:docId w15:val="{D223B47A-9A51-4528-BC40-836DD5CE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F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2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610"/>
  </w:style>
  <w:style w:type="paragraph" w:styleId="Footer">
    <w:name w:val="footer"/>
    <w:basedOn w:val="Normal"/>
    <w:link w:val="FooterChar"/>
    <w:uiPriority w:val="99"/>
    <w:unhideWhenUsed/>
    <w:rsid w:val="005D0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Inlow</dc:creator>
  <cp:keywords/>
  <dc:description/>
  <cp:lastModifiedBy>Jennifer Inlow</cp:lastModifiedBy>
  <cp:revision>26</cp:revision>
  <dcterms:created xsi:type="dcterms:W3CDTF">2018-11-06T20:15:00Z</dcterms:created>
  <dcterms:modified xsi:type="dcterms:W3CDTF">2018-11-06T23:59:00Z</dcterms:modified>
</cp:coreProperties>
</file>