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55"/>
        <w:gridCol w:w="13"/>
        <w:gridCol w:w="1052"/>
        <w:gridCol w:w="810"/>
        <w:gridCol w:w="2857"/>
        <w:gridCol w:w="1260"/>
        <w:gridCol w:w="2093"/>
      </w:tblGrid>
      <w:tr w:rsidR="0090414C" w14:paraId="296FD9B7" w14:textId="77777777" w:rsidTr="00833448">
        <w:tc>
          <w:tcPr>
            <w:tcW w:w="1468" w:type="dxa"/>
            <w:gridSpan w:val="2"/>
            <w:shd w:val="clear" w:color="auto" w:fill="DBE5F1"/>
          </w:tcPr>
          <w:p w14:paraId="292961AC" w14:textId="77777777" w:rsidR="00A6603B" w:rsidRPr="00071638" w:rsidRDefault="00A6603B" w:rsidP="001F01B0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 xml:space="preserve">Meeting </w:t>
            </w:r>
          </w:p>
        </w:tc>
        <w:tc>
          <w:tcPr>
            <w:tcW w:w="1052" w:type="dxa"/>
            <w:shd w:val="clear" w:color="auto" w:fill="DBE5F1"/>
          </w:tcPr>
          <w:p w14:paraId="3394BE01" w14:textId="3482C18A" w:rsidR="00A6603B" w:rsidRPr="009B41FF" w:rsidRDefault="00EE36BC" w:rsidP="009102B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810" w:type="dxa"/>
            <w:shd w:val="clear" w:color="auto" w:fill="DBE5F1"/>
          </w:tcPr>
          <w:p w14:paraId="6C4A00E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57" w:type="dxa"/>
            <w:shd w:val="clear" w:color="auto" w:fill="DBE5F1"/>
          </w:tcPr>
          <w:p w14:paraId="6E10B3BE" w14:textId="5ACD5C98" w:rsidR="00A6603B" w:rsidRPr="009B41FF" w:rsidRDefault="009102BA" w:rsidP="009102B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AD41FE">
              <w:rPr>
                <w:sz w:val="24"/>
                <w:szCs w:val="24"/>
              </w:rPr>
              <w:t xml:space="preserve"> 25</w:t>
            </w:r>
            <w:r w:rsidR="00C51CC1">
              <w:rPr>
                <w:sz w:val="24"/>
                <w:szCs w:val="24"/>
              </w:rPr>
              <w:t>, 2018</w:t>
            </w:r>
          </w:p>
        </w:tc>
        <w:tc>
          <w:tcPr>
            <w:tcW w:w="1260" w:type="dxa"/>
            <w:shd w:val="clear" w:color="auto" w:fill="DBE5F1"/>
          </w:tcPr>
          <w:p w14:paraId="11CC718B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093" w:type="dxa"/>
            <w:shd w:val="clear" w:color="auto" w:fill="DBE5F1"/>
          </w:tcPr>
          <w:p w14:paraId="6B2C9C2A" w14:textId="12BE6B97" w:rsidR="00A6603B" w:rsidRDefault="00AD41FE" w:rsidP="009102BA">
            <w:pPr>
              <w:ind w:left="0" w:firstLine="0"/>
            </w:pPr>
            <w:r>
              <w:t xml:space="preserve">D. Vincent </w:t>
            </w:r>
          </w:p>
        </w:tc>
      </w:tr>
      <w:tr w:rsidR="00B81AD0" w14:paraId="62A181FF" w14:textId="77777777" w:rsidTr="00DB66B9">
        <w:tblPrEx>
          <w:shd w:val="clear" w:color="auto" w:fill="auto"/>
        </w:tblPrEx>
        <w:tc>
          <w:tcPr>
            <w:tcW w:w="1455" w:type="dxa"/>
            <w:shd w:val="clear" w:color="auto" w:fill="auto"/>
          </w:tcPr>
          <w:p w14:paraId="43000F08" w14:textId="625D6103" w:rsidR="00B81AD0" w:rsidRPr="00071638" w:rsidRDefault="009102BA" w:rsidP="009102B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8085" w:type="dxa"/>
            <w:gridSpan w:val="6"/>
            <w:shd w:val="clear" w:color="auto" w:fill="auto"/>
          </w:tcPr>
          <w:p w14:paraId="7A387305" w14:textId="3E4EB111" w:rsidR="00B81AD0" w:rsidRDefault="00B81AD0" w:rsidP="00313BDD">
            <w:pPr>
              <w:ind w:left="0" w:firstLine="0"/>
            </w:pPr>
            <w:r>
              <w:rPr>
                <w:sz w:val="24"/>
                <w:szCs w:val="24"/>
              </w:rPr>
              <w:t>Debra Israel</w:t>
            </w:r>
          </w:p>
        </w:tc>
      </w:tr>
    </w:tbl>
    <w:p w14:paraId="69050527" w14:textId="77777777" w:rsidR="00A6603B" w:rsidRDefault="00A6603B" w:rsidP="00A6603B">
      <w:pPr>
        <w:ind w:left="0" w:firstLine="0"/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045"/>
      </w:tblGrid>
      <w:tr w:rsidR="00A6603B" w14:paraId="428E2F0F" w14:textId="77777777" w:rsidTr="009702EA">
        <w:tc>
          <w:tcPr>
            <w:tcW w:w="1472" w:type="dxa"/>
            <w:shd w:val="clear" w:color="auto" w:fill="auto"/>
          </w:tcPr>
          <w:p w14:paraId="00A38A2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8045" w:type="dxa"/>
            <w:shd w:val="clear" w:color="auto" w:fill="auto"/>
          </w:tcPr>
          <w:p w14:paraId="1CF6C91D" w14:textId="073DC345" w:rsidR="00A6603B" w:rsidRDefault="009102BA" w:rsidP="00EE36BC">
            <w:pPr>
              <w:ind w:left="0" w:firstLine="0"/>
            </w:pPr>
            <w:r>
              <w:t xml:space="preserve">Debra Israel, </w:t>
            </w:r>
            <w:r w:rsidR="0090282A">
              <w:t xml:space="preserve">M. Affan Badar, </w:t>
            </w:r>
            <w:r w:rsidR="00B81AD0">
              <w:t xml:space="preserve">Kevin Bolinger, Jin Park, </w:t>
            </w:r>
            <w:r>
              <w:t xml:space="preserve">Sandeep Bhowmick, </w:t>
            </w:r>
            <w:r w:rsidR="00EE36BC">
              <w:t xml:space="preserve">Debra Vincent </w:t>
            </w:r>
            <w:r w:rsidR="0090282A">
              <w:t>Ex-o</w:t>
            </w:r>
            <w:r w:rsidR="00497FB9">
              <w:t>f</w:t>
            </w:r>
            <w:r w:rsidR="0090282A">
              <w:t xml:space="preserve">ficio: </w:t>
            </w:r>
            <w:r w:rsidR="00EE36BC">
              <w:t xml:space="preserve">Kent Games, </w:t>
            </w:r>
            <w:r>
              <w:t>Mark Green</w:t>
            </w:r>
          </w:p>
        </w:tc>
      </w:tr>
      <w:tr w:rsidR="00A6603B" w14:paraId="137A7820" w14:textId="77777777" w:rsidTr="009702EA">
        <w:tc>
          <w:tcPr>
            <w:tcW w:w="1472" w:type="dxa"/>
            <w:shd w:val="clear" w:color="auto" w:fill="auto"/>
          </w:tcPr>
          <w:p w14:paraId="63B02967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8045" w:type="dxa"/>
            <w:shd w:val="clear" w:color="auto" w:fill="auto"/>
          </w:tcPr>
          <w:p w14:paraId="78313991" w14:textId="014386FE" w:rsidR="00A6603B" w:rsidRDefault="00AD41FE" w:rsidP="00313BDD">
            <w:pPr>
              <w:ind w:left="0" w:firstLine="0"/>
            </w:pPr>
            <w:r>
              <w:t>Natalie Bulick</w:t>
            </w:r>
          </w:p>
        </w:tc>
      </w:tr>
      <w:tr w:rsidR="00A6603B" w14:paraId="7A7D1330" w14:textId="77777777" w:rsidTr="009702EA">
        <w:tc>
          <w:tcPr>
            <w:tcW w:w="1472" w:type="dxa"/>
            <w:shd w:val="clear" w:color="auto" w:fill="auto"/>
          </w:tcPr>
          <w:p w14:paraId="5C5F0E42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Guests</w:t>
            </w:r>
          </w:p>
        </w:tc>
        <w:tc>
          <w:tcPr>
            <w:tcW w:w="8045" w:type="dxa"/>
            <w:shd w:val="clear" w:color="auto" w:fill="auto"/>
          </w:tcPr>
          <w:p w14:paraId="45B2E161" w14:textId="0F56F644" w:rsidR="00A6603B" w:rsidRDefault="00A6603B" w:rsidP="00313BDD">
            <w:pPr>
              <w:ind w:left="0" w:firstLine="0"/>
            </w:pPr>
          </w:p>
        </w:tc>
      </w:tr>
    </w:tbl>
    <w:p w14:paraId="2B56072F" w14:textId="77777777" w:rsidR="00A6603B" w:rsidRDefault="00A6603B" w:rsidP="00A6603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892"/>
        <w:gridCol w:w="1523"/>
        <w:gridCol w:w="387"/>
        <w:gridCol w:w="1911"/>
        <w:gridCol w:w="1122"/>
        <w:gridCol w:w="789"/>
        <w:gridCol w:w="1911"/>
      </w:tblGrid>
      <w:tr w:rsidR="00B81AD0" w:rsidRPr="00071638" w14:paraId="347FEC16" w14:textId="77777777" w:rsidTr="00C51CC1">
        <w:tc>
          <w:tcPr>
            <w:tcW w:w="3415" w:type="dxa"/>
            <w:gridSpan w:val="2"/>
            <w:shd w:val="clear" w:color="auto" w:fill="DBE5F1"/>
          </w:tcPr>
          <w:p w14:paraId="24EA58DC" w14:textId="3401C15B" w:rsidR="00B81AD0" w:rsidRPr="0044732D" w:rsidRDefault="00B81AD0" w:rsidP="009102BA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Call to Order</w:t>
            </w:r>
            <w:r>
              <w:rPr>
                <w:b/>
                <w:sz w:val="24"/>
                <w:szCs w:val="24"/>
              </w:rPr>
              <w:t xml:space="preserve"> Time:  </w:t>
            </w:r>
            <w:r w:rsidR="00C51CC1" w:rsidRPr="00C51CC1">
              <w:rPr>
                <w:sz w:val="24"/>
                <w:szCs w:val="24"/>
              </w:rPr>
              <w:t>3:</w:t>
            </w:r>
            <w:r w:rsidR="009102BA">
              <w:rPr>
                <w:sz w:val="24"/>
                <w:szCs w:val="24"/>
              </w:rPr>
              <w:t>3</w:t>
            </w:r>
            <w:r w:rsidR="00AD41FE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3"/>
            <w:shd w:val="clear" w:color="auto" w:fill="DBE5F1"/>
          </w:tcPr>
          <w:p w14:paraId="6A3D0404" w14:textId="4EF425EF" w:rsidR="00B81AD0" w:rsidRPr="0044732D" w:rsidRDefault="00B81AD0" w:rsidP="00313BDD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Place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="00C51CC1" w:rsidRPr="00C51CC1">
              <w:rPr>
                <w:sz w:val="24"/>
                <w:szCs w:val="24"/>
              </w:rPr>
              <w:t>Holmstedt</w:t>
            </w:r>
            <w:proofErr w:type="spellEnd"/>
            <w:r w:rsidR="00C51CC1" w:rsidRPr="00C51CC1">
              <w:rPr>
                <w:sz w:val="24"/>
                <w:szCs w:val="24"/>
              </w:rPr>
              <w:t xml:space="preserve"> Hall 280</w:t>
            </w:r>
          </w:p>
        </w:tc>
        <w:tc>
          <w:tcPr>
            <w:tcW w:w="2700" w:type="dxa"/>
            <w:gridSpan w:val="2"/>
            <w:shd w:val="clear" w:color="auto" w:fill="DBE5F1"/>
          </w:tcPr>
          <w:p w14:paraId="635E5215" w14:textId="076031B2" w:rsidR="00B81AD0" w:rsidRPr="009B41FF" w:rsidRDefault="00B81AD0" w:rsidP="00313BDD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By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r w:rsidR="00C51CC1" w:rsidRPr="00C51CC1">
              <w:rPr>
                <w:sz w:val="24"/>
                <w:szCs w:val="24"/>
              </w:rPr>
              <w:t>Chair</w:t>
            </w:r>
          </w:p>
        </w:tc>
      </w:tr>
      <w:tr w:rsidR="009702EA" w:rsidRPr="00370748" w14:paraId="07FBBE25" w14:textId="77777777" w:rsidTr="00C51CC1">
        <w:tblPrEx>
          <w:shd w:val="clear" w:color="auto" w:fill="auto"/>
        </w:tblPrEx>
        <w:tc>
          <w:tcPr>
            <w:tcW w:w="1892" w:type="dxa"/>
            <w:shd w:val="clear" w:color="auto" w:fill="auto"/>
          </w:tcPr>
          <w:p w14:paraId="2A90D68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643" w:type="dxa"/>
            <w:gridSpan w:val="6"/>
            <w:shd w:val="clear" w:color="auto" w:fill="auto"/>
          </w:tcPr>
          <w:p w14:paraId="11826D9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Discussion</w:t>
            </w:r>
          </w:p>
        </w:tc>
      </w:tr>
      <w:tr w:rsidR="00B81AD0" w:rsidRPr="00606C27" w14:paraId="4EC46F7D" w14:textId="77777777" w:rsidTr="00C51CC1">
        <w:tblPrEx>
          <w:shd w:val="clear" w:color="auto" w:fill="auto"/>
        </w:tblPrEx>
        <w:tc>
          <w:tcPr>
            <w:tcW w:w="1892" w:type="dxa"/>
            <w:shd w:val="clear" w:color="auto" w:fill="auto"/>
          </w:tcPr>
          <w:p w14:paraId="5FBA57DF" w14:textId="77777777" w:rsidR="00B81AD0" w:rsidRPr="00606C27" w:rsidRDefault="00B81AD0" w:rsidP="00A6603B">
            <w:pPr>
              <w:numPr>
                <w:ilvl w:val="0"/>
                <w:numId w:val="2"/>
              </w:numPr>
              <w:ind w:left="360"/>
            </w:pPr>
            <w:r>
              <w:t>Approval of minutes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350E213F" w14:textId="30BCF53F" w:rsidR="00B81AD0" w:rsidRPr="00606C27" w:rsidRDefault="00B81AD0" w:rsidP="0028796B">
            <w:pPr>
              <w:pStyle w:val="ColorfulList-Accent11"/>
              <w:ind w:left="342" w:firstLine="0"/>
            </w:pPr>
            <w:r>
              <w:t>Edits:</w:t>
            </w:r>
            <w:r w:rsidR="00AD41FE">
              <w:t xml:space="preserve">  yes</w:t>
            </w:r>
          </w:p>
        </w:tc>
        <w:tc>
          <w:tcPr>
            <w:tcW w:w="1911" w:type="dxa"/>
            <w:shd w:val="clear" w:color="auto" w:fill="auto"/>
          </w:tcPr>
          <w:p w14:paraId="2F06BE5D" w14:textId="335FA1D5" w:rsidR="00B81AD0" w:rsidRPr="00606C27" w:rsidRDefault="00B81AD0" w:rsidP="0028796B">
            <w:pPr>
              <w:pStyle w:val="ColorfulList-Accent11"/>
              <w:ind w:left="342" w:firstLine="0"/>
            </w:pPr>
            <w:r>
              <w:t xml:space="preserve">Motion:  </w:t>
            </w:r>
            <w:r w:rsidR="009102BA">
              <w:t>Kevin</w:t>
            </w:r>
          </w:p>
        </w:tc>
        <w:tc>
          <w:tcPr>
            <w:tcW w:w="1911" w:type="dxa"/>
            <w:gridSpan w:val="2"/>
            <w:shd w:val="clear" w:color="auto" w:fill="auto"/>
          </w:tcPr>
          <w:p w14:paraId="30C1C4D6" w14:textId="7ACC9CD2" w:rsidR="00B81AD0" w:rsidRPr="00606C27" w:rsidRDefault="00B81AD0" w:rsidP="0028796B">
            <w:pPr>
              <w:pStyle w:val="ColorfulList-Accent11"/>
              <w:ind w:left="342" w:firstLine="0"/>
            </w:pPr>
            <w:r>
              <w:t xml:space="preserve">Second: </w:t>
            </w:r>
            <w:r w:rsidR="00AD41FE">
              <w:t>Jin</w:t>
            </w:r>
          </w:p>
        </w:tc>
        <w:tc>
          <w:tcPr>
            <w:tcW w:w="1911" w:type="dxa"/>
            <w:shd w:val="clear" w:color="auto" w:fill="auto"/>
          </w:tcPr>
          <w:p w14:paraId="0AC9FC54" w14:textId="7F4DDE2B" w:rsidR="00B81AD0" w:rsidRPr="00606C27" w:rsidRDefault="00F879D7" w:rsidP="0028796B">
            <w:pPr>
              <w:pStyle w:val="ColorfulList-Accent11"/>
              <w:ind w:left="342" w:firstLine="0"/>
            </w:pPr>
            <w:r>
              <w:t xml:space="preserve">Vote: </w:t>
            </w:r>
            <w:r w:rsidR="009102BA">
              <w:t>5-0-</w:t>
            </w:r>
            <w:r w:rsidR="00AD41FE">
              <w:t>0</w:t>
            </w:r>
          </w:p>
        </w:tc>
      </w:tr>
      <w:tr w:rsidR="009702EA" w:rsidRPr="00606C27" w14:paraId="34EB3BAA" w14:textId="77777777" w:rsidTr="00C51CC1">
        <w:tblPrEx>
          <w:shd w:val="clear" w:color="auto" w:fill="auto"/>
        </w:tblPrEx>
        <w:tc>
          <w:tcPr>
            <w:tcW w:w="1892" w:type="dxa"/>
            <w:shd w:val="clear" w:color="auto" w:fill="auto"/>
          </w:tcPr>
          <w:p w14:paraId="60F5F7E9" w14:textId="77777777" w:rsidR="009702EA" w:rsidRDefault="009702EA" w:rsidP="00A6603B">
            <w:pPr>
              <w:numPr>
                <w:ilvl w:val="0"/>
                <w:numId w:val="2"/>
              </w:numPr>
              <w:ind w:left="360"/>
            </w:pPr>
            <w:r>
              <w:t>Additions to agenda</w:t>
            </w:r>
          </w:p>
        </w:tc>
        <w:tc>
          <w:tcPr>
            <w:tcW w:w="7643" w:type="dxa"/>
            <w:gridSpan w:val="6"/>
            <w:shd w:val="clear" w:color="auto" w:fill="auto"/>
          </w:tcPr>
          <w:p w14:paraId="57348CE5" w14:textId="1B0E0E8B" w:rsidR="009702EA" w:rsidRPr="00606C27" w:rsidRDefault="009702EA" w:rsidP="00D60F53">
            <w:pPr>
              <w:pStyle w:val="ColorfulList-Accent11"/>
              <w:ind w:left="0" w:firstLine="0"/>
            </w:pPr>
          </w:p>
        </w:tc>
      </w:tr>
      <w:tr w:rsidR="009702EA" w:rsidRPr="00606C27" w14:paraId="22FBEED6" w14:textId="77777777" w:rsidTr="00C51CC1">
        <w:tblPrEx>
          <w:shd w:val="clear" w:color="auto" w:fill="auto"/>
        </w:tblPrEx>
        <w:tc>
          <w:tcPr>
            <w:tcW w:w="1892" w:type="dxa"/>
            <w:shd w:val="clear" w:color="auto" w:fill="auto"/>
          </w:tcPr>
          <w:p w14:paraId="4A8BCFD0" w14:textId="3B0566B3" w:rsidR="009702EA" w:rsidRDefault="00290BAD" w:rsidP="00A6603B">
            <w:pPr>
              <w:numPr>
                <w:ilvl w:val="0"/>
                <w:numId w:val="2"/>
              </w:numPr>
              <w:ind w:left="360"/>
            </w:pPr>
            <w:r>
              <w:t>Follow-up on report by Candy Barton</w:t>
            </w:r>
          </w:p>
        </w:tc>
        <w:tc>
          <w:tcPr>
            <w:tcW w:w="7643" w:type="dxa"/>
            <w:gridSpan w:val="6"/>
            <w:shd w:val="clear" w:color="auto" w:fill="auto"/>
          </w:tcPr>
          <w:p w14:paraId="132F4781" w14:textId="6A9718B5" w:rsidR="00E07167" w:rsidRDefault="00E13169" w:rsidP="00D60F53">
            <w:pPr>
              <w:pStyle w:val="ColorfulList-Accent11"/>
              <w:ind w:left="0" w:firstLine="0"/>
            </w:pPr>
            <w:r>
              <w:t xml:space="preserve">HR will meet </w:t>
            </w:r>
            <w:r w:rsidR="00EE36BC">
              <w:t xml:space="preserve">with departments </w:t>
            </w:r>
            <w:r>
              <w:t xml:space="preserve">on rolling </w:t>
            </w:r>
            <w:proofErr w:type="gramStart"/>
            <w:r>
              <w:t>basis?</w:t>
            </w:r>
            <w:proofErr w:type="gramEnd"/>
            <w:r>
              <w:t xml:space="preserve"> FEBC committee did not want it to be optional.  </w:t>
            </w:r>
          </w:p>
          <w:p w14:paraId="7279A891" w14:textId="2B0EE247" w:rsidR="00290BAD" w:rsidRDefault="00290BAD" w:rsidP="00D60F53">
            <w:pPr>
              <w:pStyle w:val="ColorfulList-Accent11"/>
              <w:ind w:left="0" w:firstLine="0"/>
            </w:pPr>
            <w:r>
              <w:t>New wellness coordinator – will see what new initiatives will be coming to SRC.</w:t>
            </w:r>
          </w:p>
          <w:p w14:paraId="750B7BC1" w14:textId="7C9CC48D" w:rsidR="00602D93" w:rsidRDefault="00AC542F" w:rsidP="00D60F53">
            <w:pPr>
              <w:pStyle w:val="ColorfulList-Accent11"/>
              <w:ind w:left="0" w:firstLine="0"/>
            </w:pPr>
            <w:r>
              <w:t>Reports would be ideal – learning what is going on would be informative.  Any issue with claims, such as a FAQ page would be helpful.  Items such as, if a provider is needed, what providers are covered under the insurance, also “what to do in case of an emergency.” Link on HR website with information – some do not have computers, perhaps a refrigerator magnet with the information? Quick information that would be helpful.</w:t>
            </w:r>
          </w:p>
          <w:p w14:paraId="70B03F4B" w14:textId="0C249520" w:rsidR="00290BAD" w:rsidRPr="00E33E5E" w:rsidRDefault="00290BAD" w:rsidP="00D60F53">
            <w:pPr>
              <w:pStyle w:val="ColorfulList-Accent11"/>
              <w:ind w:left="0" w:firstLine="0"/>
            </w:pPr>
          </w:p>
        </w:tc>
      </w:tr>
      <w:tr w:rsidR="009702EA" w:rsidRPr="00606C27" w14:paraId="36BB4198" w14:textId="77777777" w:rsidTr="00C51CC1">
        <w:tblPrEx>
          <w:shd w:val="clear" w:color="auto" w:fill="auto"/>
        </w:tblPrEx>
        <w:trPr>
          <w:trHeight w:val="1250"/>
        </w:trPr>
        <w:tc>
          <w:tcPr>
            <w:tcW w:w="1892" w:type="dxa"/>
            <w:shd w:val="clear" w:color="auto" w:fill="auto"/>
          </w:tcPr>
          <w:p w14:paraId="36066002" w14:textId="7CF87FC6" w:rsidR="009702EA" w:rsidRDefault="00602D93" w:rsidP="00A6603B">
            <w:pPr>
              <w:numPr>
                <w:ilvl w:val="0"/>
                <w:numId w:val="2"/>
              </w:numPr>
              <w:ind w:left="360"/>
            </w:pPr>
            <w:r>
              <w:t xml:space="preserve">Report from Exec </w:t>
            </w:r>
            <w:proofErr w:type="spellStart"/>
            <w:r>
              <w:t>Comm</w:t>
            </w:r>
            <w:proofErr w:type="spellEnd"/>
            <w:r>
              <w:t xml:space="preserve"> liaison</w:t>
            </w:r>
          </w:p>
          <w:p w14:paraId="644AD74C" w14:textId="75F9FD5D" w:rsidR="00065F04" w:rsidRDefault="00065F04" w:rsidP="00065F04"/>
          <w:p w14:paraId="1279CAC1" w14:textId="77777777" w:rsidR="00065F04" w:rsidRDefault="00065F04" w:rsidP="00065F04"/>
          <w:p w14:paraId="6A14DEC8" w14:textId="4560B2DC" w:rsidR="00602D93" w:rsidRDefault="00602D93" w:rsidP="00A6603B">
            <w:pPr>
              <w:numPr>
                <w:ilvl w:val="0"/>
                <w:numId w:val="2"/>
              </w:numPr>
              <w:ind w:left="360"/>
            </w:pPr>
            <w:r>
              <w:t>Prioritizing and assigning tasks for charges</w:t>
            </w:r>
          </w:p>
          <w:p w14:paraId="2D9E0585" w14:textId="61694B12" w:rsidR="009702EA" w:rsidRDefault="009702EA" w:rsidP="00065F04">
            <w:pPr>
              <w:ind w:firstLine="0"/>
            </w:pPr>
          </w:p>
        </w:tc>
        <w:tc>
          <w:tcPr>
            <w:tcW w:w="7643" w:type="dxa"/>
            <w:gridSpan w:val="6"/>
            <w:shd w:val="clear" w:color="auto" w:fill="auto"/>
          </w:tcPr>
          <w:p w14:paraId="2A4DF083" w14:textId="26326EEE" w:rsidR="00AC542F" w:rsidRDefault="00A51AEC" w:rsidP="00E13169">
            <w:pPr>
              <w:pStyle w:val="ColorfulList-Accent11"/>
              <w:ind w:left="0" w:firstLine="0"/>
            </w:pPr>
            <w:r>
              <w:t xml:space="preserve">4. </w:t>
            </w:r>
            <w:r w:rsidR="00AC542F">
              <w:t>Strategic enrollment management.  Some emails – senate to faculty</w:t>
            </w:r>
            <w:r>
              <w:t xml:space="preserve">, are they getting the </w:t>
            </w:r>
            <w:proofErr w:type="gramStart"/>
            <w:r>
              <w:t>information?</w:t>
            </w:r>
            <w:proofErr w:type="gramEnd"/>
            <w:r>
              <w:t xml:space="preserve"> The goal is to send directly from chairs to faculty, such as merit pay.  The language is loose – departments are to develop their own. Kent will take items back that FEBC want.  </w:t>
            </w:r>
          </w:p>
          <w:p w14:paraId="77D65EA6" w14:textId="77777777" w:rsidR="00065F04" w:rsidRDefault="00065F04" w:rsidP="00E13169">
            <w:pPr>
              <w:pStyle w:val="ColorfulList-Accent11"/>
              <w:ind w:left="0" w:firstLine="0"/>
            </w:pPr>
          </w:p>
          <w:p w14:paraId="7E851641" w14:textId="3B748DEF" w:rsidR="00A51AEC" w:rsidRDefault="00A51AEC" w:rsidP="00E13169">
            <w:pPr>
              <w:pStyle w:val="ColorfulList-Accent11"/>
              <w:ind w:left="0" w:firstLine="0"/>
            </w:pPr>
            <w:r>
              <w:t>5. Merit pay per department</w:t>
            </w:r>
            <w:r w:rsidR="00B978E0">
              <w:t xml:space="preserve"> – how to develop merit pay policy, when is policy due? No deadline </w:t>
            </w:r>
            <w:proofErr w:type="gramStart"/>
            <w:r w:rsidR="00B978E0">
              <w:t>given,</w:t>
            </w:r>
            <w:proofErr w:type="gramEnd"/>
            <w:r w:rsidR="00B978E0">
              <w:t xml:space="preserve"> and what about a format of the policy? When will money be available for merit pay? </w:t>
            </w:r>
            <w:r w:rsidR="00EE36BC">
              <w:t>Departments are developing their policies. Our committee might include issue of merit pay in salary analysis.</w:t>
            </w:r>
          </w:p>
          <w:p w14:paraId="18594359" w14:textId="21A34E54" w:rsidR="00B978E0" w:rsidRDefault="00B978E0" w:rsidP="00E13169">
            <w:pPr>
              <w:pStyle w:val="ColorfulList-Accent11"/>
              <w:ind w:left="0" w:firstLine="0"/>
            </w:pPr>
            <w:r>
              <w:t>Look at lower income househol</w:t>
            </w:r>
            <w:r w:rsidR="00EE36BC">
              <w:t>d income, who is getting subsid</w:t>
            </w:r>
            <w:r>
              <w:t xml:space="preserve">y? </w:t>
            </w:r>
          </w:p>
          <w:p w14:paraId="67A67E93" w14:textId="40974E1C" w:rsidR="00B978E0" w:rsidRDefault="00B978E0" w:rsidP="00E13169">
            <w:pPr>
              <w:pStyle w:val="ColorfulList-Accent11"/>
              <w:ind w:left="0" w:firstLine="0"/>
            </w:pPr>
            <w:r>
              <w:t xml:space="preserve">Charges </w:t>
            </w:r>
          </w:p>
          <w:p w14:paraId="079C51FB" w14:textId="7BEB2B5A" w:rsidR="00B978E0" w:rsidRDefault="00B978E0" w:rsidP="00B978E0">
            <w:pPr>
              <w:pStyle w:val="ColorfulList-Accent11"/>
              <w:numPr>
                <w:ilvl w:val="0"/>
                <w:numId w:val="11"/>
              </w:numPr>
            </w:pPr>
            <w:r>
              <w:t>Committee will do</w:t>
            </w:r>
          </w:p>
          <w:p w14:paraId="07EB0F3D" w14:textId="0EDBD391" w:rsidR="00B978E0" w:rsidRDefault="00B978E0" w:rsidP="00B978E0">
            <w:pPr>
              <w:pStyle w:val="ColorfulList-Accent11"/>
              <w:numPr>
                <w:ilvl w:val="0"/>
                <w:numId w:val="11"/>
              </w:numPr>
            </w:pPr>
            <w:r>
              <w:t>Committee will do, if any</w:t>
            </w:r>
          </w:p>
          <w:p w14:paraId="2250196D" w14:textId="5B0F56CC" w:rsidR="00B978E0" w:rsidRDefault="00B978E0" w:rsidP="00B978E0">
            <w:pPr>
              <w:pStyle w:val="ColorfulList-Accent11"/>
              <w:numPr>
                <w:ilvl w:val="0"/>
                <w:numId w:val="11"/>
              </w:numPr>
            </w:pPr>
            <w:r>
              <w:t xml:space="preserve">Temporary faculty benefits </w:t>
            </w:r>
          </w:p>
          <w:p w14:paraId="7681B27D" w14:textId="617D7DD0" w:rsidR="00B978E0" w:rsidRDefault="00B978E0" w:rsidP="00B978E0">
            <w:pPr>
              <w:pStyle w:val="ColorfulList-Accent11"/>
              <w:numPr>
                <w:ilvl w:val="1"/>
                <w:numId w:val="11"/>
              </w:numPr>
            </w:pPr>
            <w:r>
              <w:t>We did this two years ago, pay rate</w:t>
            </w:r>
          </w:p>
          <w:p w14:paraId="32AEEFFC" w14:textId="6508B6C4" w:rsidR="00B978E0" w:rsidRDefault="00EE36BC" w:rsidP="00B978E0">
            <w:pPr>
              <w:pStyle w:val="ColorfulList-Accent11"/>
              <w:numPr>
                <w:ilvl w:val="1"/>
                <w:numId w:val="11"/>
              </w:numPr>
            </w:pPr>
            <w:r>
              <w:t>Parking last year</w:t>
            </w:r>
            <w:r w:rsidR="00B978E0">
              <w:t xml:space="preserve">- concerns </w:t>
            </w:r>
          </w:p>
          <w:p w14:paraId="66569D34" w14:textId="5770DCB2" w:rsidR="00B978E0" w:rsidRDefault="00B978E0" w:rsidP="00B978E0">
            <w:pPr>
              <w:pStyle w:val="ColorfulList-Accent11"/>
              <w:numPr>
                <w:ilvl w:val="2"/>
                <w:numId w:val="11"/>
              </w:numPr>
            </w:pPr>
            <w:r>
              <w:t>Can put a motion-</w:t>
            </w:r>
            <w:r w:rsidR="00EE36BC">
              <w:t>recommendations to senate exec</w:t>
            </w:r>
          </w:p>
          <w:p w14:paraId="739A0740" w14:textId="255F06C4" w:rsidR="00B978E0" w:rsidRDefault="00B978E0" w:rsidP="00B978E0">
            <w:pPr>
              <w:pStyle w:val="ColorfulList-Accent11"/>
              <w:numPr>
                <w:ilvl w:val="2"/>
                <w:numId w:val="11"/>
              </w:numPr>
            </w:pPr>
            <w:r>
              <w:t>Take out of salary or purchase one semester at a time versus yearly payroll deduction</w:t>
            </w:r>
            <w:r w:rsidR="002C0AD8">
              <w:t xml:space="preserve"> for PT and remote parking</w:t>
            </w:r>
          </w:p>
          <w:p w14:paraId="19DE31B6" w14:textId="4F2826A4" w:rsidR="00B978E0" w:rsidRDefault="00B978E0" w:rsidP="00B978E0">
            <w:pPr>
              <w:pStyle w:val="ColorfulList-Accent11"/>
              <w:numPr>
                <w:ilvl w:val="2"/>
                <w:numId w:val="11"/>
              </w:numPr>
            </w:pPr>
            <w:r>
              <w:t>Diane McKee in payroll</w:t>
            </w:r>
          </w:p>
          <w:p w14:paraId="525F4E39" w14:textId="35519675" w:rsidR="00B978E0" w:rsidRDefault="00B978E0" w:rsidP="00B978E0">
            <w:pPr>
              <w:pStyle w:val="ColorfulList-Accent11"/>
              <w:numPr>
                <w:ilvl w:val="3"/>
                <w:numId w:val="11"/>
              </w:numPr>
            </w:pPr>
            <w:r>
              <w:t>Can invite her to FEBC meeting</w:t>
            </w:r>
          </w:p>
          <w:p w14:paraId="1605E01F" w14:textId="24CE491A" w:rsidR="002C0AD8" w:rsidRDefault="00EE36BC" w:rsidP="002C0AD8">
            <w:pPr>
              <w:pStyle w:val="ColorfulList-Accent11"/>
              <w:numPr>
                <w:ilvl w:val="0"/>
                <w:numId w:val="11"/>
              </w:numPr>
            </w:pPr>
            <w:r>
              <w:t>Get data i</w:t>
            </w:r>
            <w:r w:rsidR="002C0AD8">
              <w:t xml:space="preserve">n combination with 3 academic committees </w:t>
            </w:r>
          </w:p>
          <w:p w14:paraId="3CA10876" w14:textId="5E01FBFF" w:rsidR="002C0AD8" w:rsidRDefault="00EE36BC" w:rsidP="002C0AD8">
            <w:pPr>
              <w:pStyle w:val="ColorfulList-Accent11"/>
              <w:numPr>
                <w:ilvl w:val="1"/>
                <w:numId w:val="11"/>
              </w:numPr>
            </w:pPr>
            <w:r>
              <w:t xml:space="preserve">Report from Diane in October </w:t>
            </w:r>
            <w:r w:rsidR="002C0AD8">
              <w:t>salaries, etc…</w:t>
            </w:r>
          </w:p>
          <w:p w14:paraId="6F6F425B" w14:textId="32C11D73" w:rsidR="002C0AD8" w:rsidRDefault="002C0AD8" w:rsidP="002C0AD8">
            <w:pPr>
              <w:pStyle w:val="ColorfulList-Accent11"/>
              <w:numPr>
                <w:ilvl w:val="1"/>
                <w:numId w:val="11"/>
              </w:numPr>
            </w:pPr>
            <w:r>
              <w:lastRenderedPageBreak/>
              <w:t>Where are we with salary adjustments, check equity</w:t>
            </w:r>
          </w:p>
          <w:p w14:paraId="35938CDC" w14:textId="3CCD9A60" w:rsidR="002C0AD8" w:rsidRDefault="002C0AD8" w:rsidP="002C0AD8">
            <w:pPr>
              <w:pStyle w:val="ColorfulList-Accent11"/>
              <w:numPr>
                <w:ilvl w:val="1"/>
                <w:numId w:val="11"/>
              </w:numPr>
            </w:pPr>
            <w:r>
              <w:t>Faculty compensation, target analysis and use of Bradley</w:t>
            </w:r>
            <w:r w:rsidR="00EE36BC">
              <w:t xml:space="preserve"> model</w:t>
            </w:r>
          </w:p>
          <w:p w14:paraId="1B08810F" w14:textId="515E52B5" w:rsidR="002C0AD8" w:rsidRDefault="002C0AD8" w:rsidP="002C0AD8">
            <w:pPr>
              <w:pStyle w:val="ColorfulList-Accent11"/>
              <w:numPr>
                <w:ilvl w:val="1"/>
                <w:numId w:val="11"/>
              </w:numPr>
            </w:pPr>
            <w:r>
              <w:t>Unusual budget time, need data to evaluate</w:t>
            </w:r>
          </w:p>
          <w:p w14:paraId="2A97B7AE" w14:textId="66E5A81F" w:rsidR="002C0AD8" w:rsidRDefault="002C0AD8" w:rsidP="002C0AD8">
            <w:pPr>
              <w:pStyle w:val="ColorfulList-Accent11"/>
              <w:numPr>
                <w:ilvl w:val="1"/>
                <w:numId w:val="11"/>
              </w:numPr>
            </w:pPr>
            <w:r>
              <w:t>Debra to contact Katie But</w:t>
            </w:r>
            <w:r w:rsidR="00EE36BC">
              <w:t>win</w:t>
            </w:r>
          </w:p>
          <w:p w14:paraId="70C43457" w14:textId="68D6FC5A" w:rsidR="002C0AD8" w:rsidRDefault="002C0AD8" w:rsidP="002C0AD8">
            <w:pPr>
              <w:pStyle w:val="ColorfulList-Accent11"/>
              <w:numPr>
                <w:ilvl w:val="0"/>
                <w:numId w:val="11"/>
              </w:numPr>
            </w:pPr>
            <w:r>
              <w:t>Solid recommendations for % of increase</w:t>
            </w:r>
          </w:p>
          <w:p w14:paraId="1A9BF113" w14:textId="136FA586" w:rsidR="00065F04" w:rsidRDefault="00065F04" w:rsidP="00065F04">
            <w:pPr>
              <w:pStyle w:val="ColorfulList-Accent11"/>
              <w:numPr>
                <w:ilvl w:val="1"/>
                <w:numId w:val="11"/>
              </w:numPr>
            </w:pPr>
            <w:proofErr w:type="gramStart"/>
            <w:r>
              <w:t>Get away from compression model</w:t>
            </w:r>
            <w:r w:rsidR="00EE36BC">
              <w:t>?</w:t>
            </w:r>
            <w:bookmarkStart w:id="0" w:name="_GoBack"/>
            <w:bookmarkEnd w:id="0"/>
            <w:proofErr w:type="gramEnd"/>
          </w:p>
          <w:p w14:paraId="22467C29" w14:textId="77BBE675" w:rsidR="00B978E0" w:rsidRDefault="00B978E0" w:rsidP="00E13169">
            <w:pPr>
              <w:pStyle w:val="ColorfulList-Accent11"/>
              <w:ind w:left="0" w:firstLine="0"/>
            </w:pPr>
          </w:p>
        </w:tc>
      </w:tr>
      <w:tr w:rsidR="00B978E0" w:rsidRPr="00606C27" w14:paraId="19262495" w14:textId="77777777" w:rsidTr="00C51CC1">
        <w:tblPrEx>
          <w:shd w:val="clear" w:color="auto" w:fill="auto"/>
        </w:tblPrEx>
        <w:trPr>
          <w:trHeight w:val="1250"/>
        </w:trPr>
        <w:tc>
          <w:tcPr>
            <w:tcW w:w="1892" w:type="dxa"/>
            <w:shd w:val="clear" w:color="auto" w:fill="auto"/>
          </w:tcPr>
          <w:p w14:paraId="11789F96" w14:textId="77777777" w:rsidR="00B978E0" w:rsidRDefault="00B978E0" w:rsidP="00065F04">
            <w:pPr>
              <w:ind w:left="0" w:firstLine="0"/>
            </w:pPr>
          </w:p>
        </w:tc>
        <w:tc>
          <w:tcPr>
            <w:tcW w:w="7643" w:type="dxa"/>
            <w:gridSpan w:val="6"/>
            <w:shd w:val="clear" w:color="auto" w:fill="auto"/>
          </w:tcPr>
          <w:p w14:paraId="5B8F07AB" w14:textId="77777777" w:rsidR="00B978E0" w:rsidRDefault="00B978E0" w:rsidP="00E13169">
            <w:pPr>
              <w:pStyle w:val="ColorfulList-Accent11"/>
              <w:ind w:left="0" w:firstLine="0"/>
            </w:pPr>
          </w:p>
        </w:tc>
      </w:tr>
    </w:tbl>
    <w:p w14:paraId="764E8C50" w14:textId="289E1E2A" w:rsidR="00A6603B" w:rsidRDefault="00A6603B" w:rsidP="00A6603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B81AD0" w14:paraId="09DC0E65" w14:textId="77777777" w:rsidTr="00B81AD0">
        <w:tc>
          <w:tcPr>
            <w:tcW w:w="1885" w:type="dxa"/>
          </w:tcPr>
          <w:p w14:paraId="3E69DCB6" w14:textId="59242D4B" w:rsidR="00B81AD0" w:rsidRPr="00071638" w:rsidRDefault="00B81AD0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7650" w:type="dxa"/>
          </w:tcPr>
          <w:p w14:paraId="09046D26" w14:textId="568D2EEA" w:rsidR="00B81AD0" w:rsidRPr="00B868C3" w:rsidRDefault="00065F04" w:rsidP="009102BA">
            <w:pPr>
              <w:ind w:left="0" w:firstLine="0"/>
            </w:pPr>
            <w:r>
              <w:t>November 8</w:t>
            </w:r>
            <w:r w:rsidR="00C51CC1">
              <w:t>, 2018 Thursday 3:30-4:30</w:t>
            </w:r>
          </w:p>
        </w:tc>
      </w:tr>
    </w:tbl>
    <w:p w14:paraId="42A15BBA" w14:textId="77777777" w:rsidR="00A6603B" w:rsidRDefault="00A6603B" w:rsidP="003E3D9D">
      <w:pPr>
        <w:ind w:left="0" w:firstLine="0"/>
      </w:pPr>
    </w:p>
    <w:p w14:paraId="4348B800" w14:textId="77777777" w:rsidR="00A6603B" w:rsidRDefault="00A6603B" w:rsidP="00A6603B"/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40"/>
      </w:tblGrid>
      <w:tr w:rsidR="00A6603B" w14:paraId="4B6D913F" w14:textId="77777777" w:rsidTr="00B81AD0">
        <w:tc>
          <w:tcPr>
            <w:tcW w:w="1867" w:type="dxa"/>
            <w:shd w:val="clear" w:color="auto" w:fill="auto"/>
          </w:tcPr>
          <w:p w14:paraId="57C7B223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shd w:val="clear" w:color="auto" w:fill="auto"/>
          </w:tcPr>
          <w:p w14:paraId="2309D643" w14:textId="4CF7643B" w:rsidR="00A6603B" w:rsidRDefault="00CF26C7" w:rsidP="009102BA">
            <w:pPr>
              <w:ind w:left="0" w:firstLine="0"/>
            </w:pPr>
            <w:r>
              <w:t>4:</w:t>
            </w:r>
            <w:r w:rsidR="009102BA">
              <w:t>4</w:t>
            </w:r>
            <w:r w:rsidR="00AD41FE">
              <w:t>0</w:t>
            </w:r>
          </w:p>
        </w:tc>
      </w:tr>
      <w:tr w:rsidR="00A6603B" w14:paraId="609088AC" w14:textId="77777777" w:rsidTr="00B81AD0">
        <w:tc>
          <w:tcPr>
            <w:tcW w:w="1867" w:type="dxa"/>
            <w:shd w:val="clear" w:color="auto" w:fill="auto"/>
          </w:tcPr>
          <w:p w14:paraId="4569ED9C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Recorded by</w:t>
            </w:r>
          </w:p>
        </w:tc>
        <w:tc>
          <w:tcPr>
            <w:tcW w:w="7740" w:type="dxa"/>
            <w:shd w:val="clear" w:color="auto" w:fill="auto"/>
          </w:tcPr>
          <w:p w14:paraId="0BCD5DB4" w14:textId="66AA4A84" w:rsidR="00A6603B" w:rsidRDefault="00AD41FE" w:rsidP="009102BA">
            <w:pPr>
              <w:ind w:left="0" w:firstLine="0"/>
            </w:pPr>
            <w:r>
              <w:t xml:space="preserve">D. Vincent </w:t>
            </w:r>
          </w:p>
        </w:tc>
      </w:tr>
    </w:tbl>
    <w:p w14:paraId="23D816DD" w14:textId="77777777" w:rsidR="00313BDD" w:rsidRPr="00A6603B" w:rsidRDefault="00313BDD" w:rsidP="009702EA">
      <w:pPr>
        <w:ind w:left="0" w:firstLine="0"/>
      </w:pPr>
    </w:p>
    <w:sectPr w:rsidR="00313BDD" w:rsidRPr="00A6603B" w:rsidSect="00201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642C" w14:textId="77777777" w:rsidR="00AD4AE6" w:rsidRDefault="00AD4AE6" w:rsidP="00A6603B">
      <w:r>
        <w:separator/>
      </w:r>
    </w:p>
  </w:endnote>
  <w:endnote w:type="continuationSeparator" w:id="0">
    <w:p w14:paraId="27AE83EA" w14:textId="77777777" w:rsidR="00AD4AE6" w:rsidRDefault="00AD4AE6" w:rsidP="00A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8753" w14:textId="77777777" w:rsidR="00AD4AE6" w:rsidRDefault="00AD4AE6" w:rsidP="00A6603B">
      <w:r>
        <w:separator/>
      </w:r>
    </w:p>
  </w:footnote>
  <w:footnote w:type="continuationSeparator" w:id="0">
    <w:p w14:paraId="31717DB0" w14:textId="77777777" w:rsidR="00AD4AE6" w:rsidRDefault="00AD4AE6" w:rsidP="00A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C4D9" w14:textId="7E2D18AF" w:rsidR="00201D0A" w:rsidRPr="00C51CC1" w:rsidRDefault="00C51CC1" w:rsidP="00C51CC1">
    <w:pPr>
      <w:ind w:left="0" w:firstLine="0"/>
      <w:jc w:val="center"/>
      <w:rPr>
        <w:rFonts w:ascii="Times New Roman" w:eastAsia="Times New Roman" w:hAnsi="Times New Roman"/>
        <w:sz w:val="24"/>
        <w:szCs w:val="24"/>
      </w:rPr>
    </w:pPr>
    <w:r w:rsidRPr="00C51CC1">
      <w:rPr>
        <w:rFonts w:eastAsia="Times New Roman" w:cs="Calibri"/>
        <w:color w:val="000000"/>
        <w:sz w:val="24"/>
        <w:szCs w:val="24"/>
      </w:rPr>
      <w:t>Faculty Economic Benefits Committee</w:t>
    </w:r>
    <w:r>
      <w:rPr>
        <w:rFonts w:eastAsia="Times New Roman" w:cs="Calibri"/>
        <w:color w:val="000000"/>
        <w:sz w:val="24"/>
        <w:szCs w:val="24"/>
      </w:rPr>
      <w:t xml:space="preserve"> (</w:t>
    </w:r>
    <w:r w:rsidR="00B81AD0">
      <w:t>FEBC</w:t>
    </w:r>
    <w:r>
      <w:t>)</w:t>
    </w:r>
    <w:r w:rsidR="00EE36BC">
      <w:t xml:space="preserve"> Minutes (A</w:t>
    </w:r>
    <w:r w:rsidR="00B2567D">
      <w:t>pproved</w:t>
    </w:r>
    <w:r w:rsidR="00EE36BC">
      <w:t xml:space="preserve"> 11/29/18 4:0:0</w:t>
    </w:r>
    <w:r w:rsidR="00B2567D">
      <w:t>)</w:t>
    </w:r>
  </w:p>
  <w:p w14:paraId="53C19969" w14:textId="45D8C8F1" w:rsidR="00201D0A" w:rsidRDefault="005D5F60" w:rsidP="00C51CC1">
    <w:pPr>
      <w:pStyle w:val="Header"/>
      <w:jc w:val="center"/>
    </w:pPr>
    <w:r>
      <w:t>201</w:t>
    </w:r>
    <w:r w:rsidR="00043C08"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7D4"/>
    <w:multiLevelType w:val="hybridMultilevel"/>
    <w:tmpl w:val="F8B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345"/>
    <w:multiLevelType w:val="hybridMultilevel"/>
    <w:tmpl w:val="2AB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D14"/>
    <w:multiLevelType w:val="hybridMultilevel"/>
    <w:tmpl w:val="9028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5F0"/>
    <w:multiLevelType w:val="hybridMultilevel"/>
    <w:tmpl w:val="529E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1D01"/>
    <w:multiLevelType w:val="hybridMultilevel"/>
    <w:tmpl w:val="F14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1DF6"/>
    <w:multiLevelType w:val="hybridMultilevel"/>
    <w:tmpl w:val="3F4A70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631103"/>
    <w:multiLevelType w:val="hybridMultilevel"/>
    <w:tmpl w:val="A81A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28B"/>
    <w:multiLevelType w:val="hybridMultilevel"/>
    <w:tmpl w:val="0698316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6481760E"/>
    <w:multiLevelType w:val="hybridMultilevel"/>
    <w:tmpl w:val="90AA5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C0104"/>
    <w:multiLevelType w:val="hybridMultilevel"/>
    <w:tmpl w:val="3F507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060F5"/>
    <w:multiLevelType w:val="hybridMultilevel"/>
    <w:tmpl w:val="5FE67C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B"/>
    <w:rsid w:val="0002694A"/>
    <w:rsid w:val="00043C08"/>
    <w:rsid w:val="00053AF5"/>
    <w:rsid w:val="000577CC"/>
    <w:rsid w:val="00065F04"/>
    <w:rsid w:val="000E7714"/>
    <w:rsid w:val="00155C1F"/>
    <w:rsid w:val="001614CB"/>
    <w:rsid w:val="001B3B92"/>
    <w:rsid w:val="001F01B0"/>
    <w:rsid w:val="00201D0A"/>
    <w:rsid w:val="00211A2C"/>
    <w:rsid w:val="00216500"/>
    <w:rsid w:val="0028796B"/>
    <w:rsid w:val="00290BAD"/>
    <w:rsid w:val="002C0AD8"/>
    <w:rsid w:val="00313BDD"/>
    <w:rsid w:val="00364CD6"/>
    <w:rsid w:val="003B5A69"/>
    <w:rsid w:val="003E21FC"/>
    <w:rsid w:val="003E3D9D"/>
    <w:rsid w:val="003F7966"/>
    <w:rsid w:val="00420A80"/>
    <w:rsid w:val="00454C4D"/>
    <w:rsid w:val="00464EC9"/>
    <w:rsid w:val="004666CB"/>
    <w:rsid w:val="00495BCC"/>
    <w:rsid w:val="00497FB9"/>
    <w:rsid w:val="004E4667"/>
    <w:rsid w:val="00517F75"/>
    <w:rsid w:val="005456F9"/>
    <w:rsid w:val="005A26D9"/>
    <w:rsid w:val="005B5174"/>
    <w:rsid w:val="005C5DE5"/>
    <w:rsid w:val="005D5F60"/>
    <w:rsid w:val="005E67B2"/>
    <w:rsid w:val="00602D93"/>
    <w:rsid w:val="00633B89"/>
    <w:rsid w:val="006E2749"/>
    <w:rsid w:val="006F334D"/>
    <w:rsid w:val="00700617"/>
    <w:rsid w:val="0079214A"/>
    <w:rsid w:val="0079437F"/>
    <w:rsid w:val="00794B91"/>
    <w:rsid w:val="00797F56"/>
    <w:rsid w:val="007B25FB"/>
    <w:rsid w:val="007D0BC6"/>
    <w:rsid w:val="007F4D55"/>
    <w:rsid w:val="0080351E"/>
    <w:rsid w:val="00833448"/>
    <w:rsid w:val="008A17A8"/>
    <w:rsid w:val="008C4255"/>
    <w:rsid w:val="008E24C0"/>
    <w:rsid w:val="0090282A"/>
    <w:rsid w:val="0090414C"/>
    <w:rsid w:val="009102BA"/>
    <w:rsid w:val="00910D6A"/>
    <w:rsid w:val="00911180"/>
    <w:rsid w:val="0093434E"/>
    <w:rsid w:val="00950E7A"/>
    <w:rsid w:val="00955220"/>
    <w:rsid w:val="009670EC"/>
    <w:rsid w:val="009702EA"/>
    <w:rsid w:val="00980498"/>
    <w:rsid w:val="00994DD3"/>
    <w:rsid w:val="009A6099"/>
    <w:rsid w:val="009C0C50"/>
    <w:rsid w:val="009E5DB2"/>
    <w:rsid w:val="009F5A11"/>
    <w:rsid w:val="009F729B"/>
    <w:rsid w:val="00A3274E"/>
    <w:rsid w:val="00A47740"/>
    <w:rsid w:val="00A51AEC"/>
    <w:rsid w:val="00A6603B"/>
    <w:rsid w:val="00A936F9"/>
    <w:rsid w:val="00A96A8A"/>
    <w:rsid w:val="00AA4A43"/>
    <w:rsid w:val="00AA5BD4"/>
    <w:rsid w:val="00AB3948"/>
    <w:rsid w:val="00AB610F"/>
    <w:rsid w:val="00AC542F"/>
    <w:rsid w:val="00AD41FE"/>
    <w:rsid w:val="00AD4AE6"/>
    <w:rsid w:val="00B0240E"/>
    <w:rsid w:val="00B2305F"/>
    <w:rsid w:val="00B2567D"/>
    <w:rsid w:val="00B27569"/>
    <w:rsid w:val="00B57FD3"/>
    <w:rsid w:val="00B81AD0"/>
    <w:rsid w:val="00B81B01"/>
    <w:rsid w:val="00B978E0"/>
    <w:rsid w:val="00BB4D05"/>
    <w:rsid w:val="00BE1C94"/>
    <w:rsid w:val="00C01C84"/>
    <w:rsid w:val="00C51CC1"/>
    <w:rsid w:val="00C62CB2"/>
    <w:rsid w:val="00C636C8"/>
    <w:rsid w:val="00C715F3"/>
    <w:rsid w:val="00C82135"/>
    <w:rsid w:val="00CA19CF"/>
    <w:rsid w:val="00CB2445"/>
    <w:rsid w:val="00CF26C7"/>
    <w:rsid w:val="00CF76B9"/>
    <w:rsid w:val="00D60F53"/>
    <w:rsid w:val="00D61293"/>
    <w:rsid w:val="00DB5098"/>
    <w:rsid w:val="00DC51F6"/>
    <w:rsid w:val="00E07167"/>
    <w:rsid w:val="00E13169"/>
    <w:rsid w:val="00E33E5E"/>
    <w:rsid w:val="00EA1848"/>
    <w:rsid w:val="00ED0DAB"/>
    <w:rsid w:val="00EE36BC"/>
    <w:rsid w:val="00EF07F3"/>
    <w:rsid w:val="00F55DE3"/>
    <w:rsid w:val="00F879D7"/>
    <w:rsid w:val="00FA39A1"/>
    <w:rsid w:val="00FB1CDC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1079"/>
  <w15:docId w15:val="{26007DAA-EB39-4D75-9215-81993EB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B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3B"/>
  </w:style>
  <w:style w:type="paragraph" w:styleId="BalloonText">
    <w:name w:val="Balloon Text"/>
    <w:basedOn w:val="Normal"/>
    <w:link w:val="BalloonTextChar"/>
    <w:uiPriority w:val="99"/>
    <w:semiHidden/>
    <w:unhideWhenUsed/>
    <w:rsid w:val="00A6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3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6603B"/>
    <w:pPr>
      <w:ind w:left="720"/>
      <w:contextualSpacing/>
    </w:pPr>
  </w:style>
  <w:style w:type="character" w:styleId="Hyperlink">
    <w:name w:val="Hyperlink"/>
    <w:uiPriority w:val="99"/>
    <w:unhideWhenUsed/>
    <w:rsid w:val="00A66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966"/>
    <w:pPr>
      <w:ind w:left="720"/>
      <w:contextualSpacing/>
    </w:pPr>
  </w:style>
  <w:style w:type="table" w:styleId="TableGrid">
    <w:name w:val="Table Grid"/>
    <w:basedOn w:val="TableNormal"/>
    <w:uiPriority w:val="59"/>
    <w:rsid w:val="0097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mmiller25</dc:creator>
  <cp:lastModifiedBy>Debra Israel</cp:lastModifiedBy>
  <cp:revision>3</cp:revision>
  <cp:lastPrinted>2015-11-11T03:40:00Z</cp:lastPrinted>
  <dcterms:created xsi:type="dcterms:W3CDTF">2018-12-04T20:49:00Z</dcterms:created>
  <dcterms:modified xsi:type="dcterms:W3CDTF">2018-12-04T20:54:00Z</dcterms:modified>
</cp:coreProperties>
</file>